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 w:val="96"/>
          <w:szCs w:val="96"/>
        </w:rPr>
      </w:pPr>
      <w:r>
        <w:rPr>
          <w:rFonts w:hint="eastAsia" w:ascii="宋体" w:hAnsi="宋体" w:cs="宋体"/>
          <w:color w:val="000000"/>
          <w:sz w:val="96"/>
          <w:szCs w:val="96"/>
        </w:rPr>
        <w:t xml:space="preserve">昆山市政府采购</w:t>
      </w:r>
      <w:r/>
    </w:p>
    <w:p>
      <w:pPr>
        <w:jc w:val="center"/>
        <w:spacing w:line="360" w:lineRule="auto"/>
        <w:rPr>
          <w:rFonts w:ascii="宋体" w:hAnsi="宋体" w:cs="宋体"/>
          <w:sz w:val="96"/>
          <w:szCs w:val="96"/>
        </w:rPr>
      </w:pPr>
      <w:r>
        <w:rPr>
          <w:rFonts w:hint="eastAsia" w:ascii="宋体" w:hAnsi="宋体" w:cs="宋体"/>
          <w:color w:val="000000"/>
          <w:sz w:val="96"/>
          <w:szCs w:val="96"/>
        </w:rPr>
        <w:t xml:space="preserve">招</w:t>
      </w:r>
      <w:r>
        <w:rPr>
          <w:rFonts w:hint="eastAsia" w:ascii="宋体" w:hAnsi="宋体" w:cs="宋体"/>
          <w:sz w:val="96"/>
          <w:szCs w:val="96"/>
        </w:rPr>
        <w:t xml:space="preserve">标文件</w:t>
      </w:r>
      <w:r/>
    </w:p>
    <w:p>
      <w:pPr>
        <w:spacing w:line="360" w:lineRule="auto"/>
        <w:rPr>
          <w:rFonts w:ascii="宋体" w:hAnsi="宋体" w:cs="宋体"/>
          <w:sz w:val="32"/>
          <w:szCs w:val="32"/>
          <w:lang w:val="zh-CN"/>
        </w:rPr>
      </w:pPr>
      <w:r>
        <w:rPr>
          <w:rFonts w:hint="eastAsia" w:ascii="宋体" w:hAnsi="宋体" w:cs="宋体"/>
          <w:szCs w:val="21"/>
          <w:lang w:val="zh-CN"/>
        </w:rPr>
        <w:t xml:space="preserve">   </w:t>
      </w:r>
      <w:r>
        <w:rPr>
          <w:rFonts w:hint="eastAsia" w:ascii="宋体" w:hAnsi="宋体" w:cs="宋体"/>
          <w:sz w:val="32"/>
          <w:szCs w:val="32"/>
          <w:lang w:val="zh-CN"/>
        </w:rPr>
        <w:t xml:space="preserve">   </w:t>
      </w:r>
      <w:r/>
    </w:p>
    <w:p>
      <w:pPr>
        <w:ind w:firstLine="320"/>
        <w:spacing w:line="360" w:lineRule="auto"/>
        <w:rPr>
          <w:rFonts w:ascii="宋体" w:hAnsi="宋体" w:cs="宋体"/>
          <w:sz w:val="32"/>
          <w:szCs w:val="32"/>
          <w:lang w:val="zh-CN"/>
        </w:rPr>
      </w:pPr>
      <w:r>
        <w:rPr>
          <w:rFonts w:hint="eastAsia" w:ascii="宋体" w:hAnsi="宋体" w:cs="宋体"/>
          <w:sz w:val="32"/>
          <w:szCs w:val="32"/>
          <w:lang w:val="zh-CN"/>
        </w:rPr>
        <w:t xml:space="preserve">招标人：</w:t>
      </w:r>
      <w:bookmarkStart w:id="0" w:name="OLE_LINK5"/>
      <w:r>
        <w:rPr>
          <w:rFonts w:hint="eastAsia" w:ascii="宋体" w:hAnsi="宋体" w:cs="宋体"/>
          <w:sz w:val="32"/>
          <w:szCs w:val="32"/>
        </w:rPr>
        <w:t xml:space="preserve">昆山市张浦镇人民政府（昆山市张浦镇社会事业办公室）</w:t>
      </w:r>
      <w:bookmarkEnd w:id="0"/>
      <w:r>
        <w:rPr>
          <w:rFonts w:hint="eastAsia" w:ascii="宋体" w:hAnsi="宋体" w:cs="宋体"/>
          <w:sz w:val="32"/>
          <w:szCs w:val="32"/>
          <w:lang w:val="zh-CN"/>
        </w:rPr>
        <w:t xml:space="preserve">      </w:t>
      </w:r>
      <w:r/>
    </w:p>
    <w:p>
      <w:pPr>
        <w:ind w:firstLine="320"/>
        <w:spacing w:line="360" w:lineRule="auto"/>
        <w:rPr>
          <w:rFonts w:ascii="宋体" w:hAnsi="宋体" w:cs="宋体"/>
          <w:spacing w:val="-23"/>
          <w:sz w:val="32"/>
          <w:szCs w:val="32"/>
          <w:lang w:val="zh-CN"/>
        </w:rPr>
      </w:pPr>
      <w:r>
        <w:rPr>
          <w:rFonts w:hint="eastAsia" w:ascii="宋体" w:hAnsi="宋体" w:cs="宋体"/>
          <w:sz w:val="32"/>
          <w:szCs w:val="32"/>
          <w:lang w:val="zh-CN"/>
        </w:rPr>
        <w:t xml:space="preserve">项目名称：</w:t>
      </w:r>
      <w:r>
        <w:rPr>
          <w:rFonts w:hint="eastAsia" w:ascii="宋体" w:hAnsi="宋体" w:cs="宋体"/>
          <w:sz w:val="32"/>
          <w:szCs w:val="32"/>
          <w:lang w:val="zh-CN"/>
        </w:rPr>
        <w:t xml:space="preserve">昆山第六人民医院异地新建项目标识导视系统</w:t>
      </w:r>
      <w:r/>
    </w:p>
    <w:p>
      <w:pPr>
        <w:ind w:firstLine="320"/>
        <w:spacing w:line="360" w:lineRule="auto"/>
        <w:rPr>
          <w:rFonts w:ascii="宋体" w:hAnsi="宋体" w:cs="宋体"/>
          <w:sz w:val="32"/>
          <w:szCs w:val="32"/>
        </w:rPr>
      </w:pPr>
      <w:r>
        <w:rPr>
          <w:rFonts w:hint="eastAsia" w:ascii="宋体" w:hAnsi="宋体" w:cs="宋体"/>
          <w:sz w:val="32"/>
          <w:szCs w:val="32"/>
          <w:lang w:val="zh-CN"/>
        </w:rPr>
        <w:t xml:space="preserve">项目编号：</w:t>
      </w:r>
      <w:r>
        <w:rPr>
          <w:rFonts w:hint="eastAsia" w:ascii="宋体" w:hAnsi="宋体" w:cs="宋体"/>
          <w:sz w:val="32"/>
          <w:szCs w:val="32"/>
          <w:lang w:val="zh-CN"/>
        </w:rPr>
        <w:t xml:space="preserve">JSZC-320583-RHZH-G2026-0029</w:t>
      </w:r>
      <w:r/>
    </w:p>
    <w:p>
      <w:pPr>
        <w:ind w:firstLine="320"/>
        <w:spacing w:line="360" w:lineRule="auto"/>
        <w:rPr>
          <w:rFonts w:ascii="宋体" w:hAnsi="宋体" w:cs="宋体"/>
          <w:sz w:val="32"/>
          <w:szCs w:val="32"/>
        </w:rPr>
      </w:pPr>
      <w:r>
        <w:rPr>
          <w:rFonts w:hint="eastAsia" w:ascii="宋体" w:hAnsi="宋体" w:cs="宋体"/>
          <w:sz w:val="32"/>
          <w:szCs w:val="32"/>
        </w:rPr>
        <w:t xml:space="preserve">项目类型：服务类</w:t>
      </w:r>
      <w:r/>
    </w:p>
    <w:p>
      <w:pPr>
        <w:spacing w:line="360" w:lineRule="auto"/>
        <w:rPr>
          <w:rFonts w:ascii="宋体" w:hAnsi="宋体" w:cs="宋体"/>
          <w:szCs w:val="21"/>
          <w:lang w:val="zh-CN"/>
        </w:rPr>
      </w:pPr>
      <w:r>
        <w:rPr>
          <w:rFonts w:ascii="宋体" w:hAnsi="宋体" w:cs="宋体"/>
          <w:szCs w:val="21"/>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hint="eastAsia" w:ascii="宋体" w:hAnsi="宋体" w:cs="宋体"/>
          <w:sz w:val="28"/>
          <w:szCs w:val="28"/>
          <w:lang w:val="zh-CN"/>
        </w:rPr>
        <w:t xml:space="preserve">江苏仁合中惠工程咨询有限公司</w:t>
      </w:r>
      <w:r/>
    </w:p>
    <w:p>
      <w:pPr>
        <w:pStyle w:val="936"/>
        <w:jc w:val="center"/>
        <w:spacing w:line="360" w:lineRule="auto"/>
        <w:tabs>
          <w:tab w:val="left" w:pos="4620" w:leader="none"/>
          <w:tab w:val="left" w:pos="4830" w:leader="none"/>
        </w:tabs>
        <w:rPr>
          <w:rFonts w:hint="default" w:eastAsia="宋体" w:cs="宋体"/>
          <w:sz w:val="28"/>
          <w:szCs w:val="28"/>
        </w:rPr>
      </w:pPr>
      <w:r>
        <w:rPr>
          <w:rFonts w:eastAsia="宋体" w:cs="宋体"/>
          <w:sz w:val="28"/>
          <w:szCs w:val="28"/>
          <w:lang w:val="zh-CN"/>
        </w:rPr>
        <w:t xml:space="preserve">二〇二</w:t>
      </w:r>
      <w:r>
        <w:rPr>
          <w:rFonts w:eastAsia="宋体" w:cs="宋体"/>
          <w:sz w:val="28"/>
          <w:szCs w:val="28"/>
        </w:rPr>
        <w:t xml:space="preserve">六年</w:t>
      </w:r>
      <w:r>
        <w:rPr>
          <w:rFonts w:eastAsia="宋体" w:cs="宋体"/>
          <w:sz w:val="28"/>
          <w:szCs w:val="28"/>
        </w:rPr>
        <w:t xml:space="preserve">五</w:t>
      </w:r>
      <w:r>
        <w:rPr>
          <w:rFonts w:eastAsia="宋体" w:cs="宋体"/>
          <w:sz w:val="28"/>
          <w:szCs w:val="28"/>
          <w:lang w:val="zh-CN"/>
        </w:rPr>
        <w:t xml:space="preserve">月</w:t>
      </w:r>
      <w:r/>
    </w:p>
    <w:p>
      <w:pPr>
        <w:spacing w:line="360" w:lineRule="auto"/>
        <w:rPr>
          <w:rFonts w:ascii="宋体" w:hAnsi="宋体" w:cs="宋体"/>
          <w:color w:val="000000"/>
          <w:szCs w:val="21"/>
        </w:rPr>
      </w:pPr>
      <w:r>
        <w:rPr>
          <w:rFonts w:ascii="宋体" w:hAnsi="宋体" w:cs="宋体"/>
          <w:color w:val="000000"/>
          <w:szCs w:val="21"/>
        </w:rPr>
      </w:r>
      <w:r/>
    </w:p>
    <w:p>
      <w:pPr>
        <w:pStyle w:val="928"/>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28"/>
        <w:ind w:firstLine="0"/>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目   录</w:t>
      </w:r>
      <w:r/>
    </w:p>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Cs w:val="24"/>
        </w:rPr>
      </w:pPr>
      <w:r>
        <w:rPr>
          <w:rFonts w:hint="eastAsia" w:ascii="宋体" w:hAnsi="宋体" w:eastAsia="宋体" w:cs="宋体"/>
          <w:color w:val="000000"/>
          <w:szCs w:val="24"/>
        </w:rPr>
        <w:t xml:space="preserve">第一章：投标邀请函</w:t>
      </w:r>
      <w:r/>
    </w:p>
    <w:p>
      <w:pPr>
        <w:pStyle w:val="928"/>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第二章：投标供应商须知</w:t>
      </w:r>
      <w:r/>
    </w:p>
    <w:p>
      <w:pPr>
        <w:spacing w:line="360" w:lineRule="auto"/>
        <w:rPr>
          <w:rFonts w:ascii="宋体" w:hAnsi="宋体" w:cs="宋体"/>
          <w:bCs/>
          <w:color w:val="000000"/>
          <w:sz w:val="24"/>
        </w:rPr>
      </w:pPr>
      <w:r>
        <w:rPr>
          <w:rFonts w:hint="eastAsia" w:ascii="宋体" w:hAnsi="宋体" w:cs="宋体"/>
          <w:bCs/>
          <w:color w:val="000000"/>
          <w:sz w:val="24"/>
        </w:rPr>
        <w:t xml:space="preserve">第三章：投标文件格式</w:t>
      </w:r>
      <w:r/>
    </w:p>
    <w:p>
      <w:pPr>
        <w:pStyle w:val="928"/>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第四章：采购需求</w:t>
      </w:r>
      <w:r/>
    </w:p>
    <w:p>
      <w:pPr>
        <w:pStyle w:val="928"/>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第五章：合同文本</w:t>
      </w:r>
      <w:r/>
    </w:p>
    <w:p>
      <w:pPr>
        <w:spacing w:line="360" w:lineRule="auto"/>
        <w:rPr>
          <w:rFonts w:ascii="宋体" w:hAnsi="宋体" w:cs="宋体"/>
          <w:bCs/>
          <w:color w:val="000000"/>
          <w:sz w:val="24"/>
        </w:rPr>
      </w:pPr>
      <w:r>
        <w:rPr>
          <w:rFonts w:hint="eastAsia" w:ascii="宋体" w:hAnsi="宋体" w:cs="宋体"/>
          <w:bCs/>
          <w:color w:val="000000"/>
          <w:sz w:val="24"/>
        </w:rPr>
        <w:t xml:space="preserve">第六章：评标方法、评标标准</w:t>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12"/>
        <w:spacing w:line="360" w:lineRule="auto"/>
        <w:rPr>
          <w:rFonts w:hint="default" w:hAnsi="宋体" w:eastAsia="宋体" w:cs="宋体"/>
          <w:bCs/>
          <w:color w:val="000000"/>
          <w:sz w:val="21"/>
          <w:szCs w:val="21"/>
        </w:rPr>
      </w:pPr>
      <w:r>
        <w:rPr>
          <w:rFonts w:hint="default" w:hAnsi="宋体" w:eastAsia="宋体" w:cs="宋体"/>
          <w:bCs/>
          <w:color w:val="000000"/>
          <w:sz w:val="21"/>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12"/>
        <w:spacing w:line="360" w:lineRule="auto"/>
        <w:rPr>
          <w:rFonts w:hint="default" w:hAnsi="宋体" w:eastAsia="宋体" w:cs="宋体"/>
          <w:bCs/>
          <w:color w:val="000000"/>
          <w:sz w:val="21"/>
          <w:szCs w:val="21"/>
        </w:rPr>
      </w:pPr>
      <w:r>
        <w:rPr>
          <w:rFonts w:hint="default" w:hAnsi="宋体" w:eastAsia="宋体" w:cs="宋体"/>
          <w:bCs/>
          <w:color w:val="000000"/>
          <w:sz w:val="21"/>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32"/>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1"/>
          <w:szCs w:val="21"/>
        </w:rPr>
        <w:br w:type="page" w:clear="all"/>
      </w:r>
      <w:bookmarkStart w:id="1" w:name="_Ref66451520"/>
      <w:r>
        <w:rPr>
          <w:rFonts w:hint="eastAsia" w:ascii="宋体" w:hAnsi="宋体" w:eastAsia="宋体" w:cs="宋体"/>
          <w:color w:val="000000"/>
          <w:sz w:val="28"/>
          <w:szCs w:val="28"/>
        </w:rPr>
        <w:t xml:space="preserve">第一章  投标邀请函</w:t>
      </w:r>
      <w:bookmarkEnd w:id="1"/>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昆山第六人民医院异地新建项目标识导视系统</w:t>
      </w:r>
      <w:r>
        <w:rPr>
          <w:rFonts w:hint="eastAsia" w:ascii="宋体" w:hAnsi="宋体" w:cs="宋体"/>
          <w:bCs/>
          <w:szCs w:val="21"/>
        </w:rPr>
        <w:t xml:space="preserve">JSZC-320583-RHZH-G2026-0029</w:t>
      </w:r>
      <w:r>
        <w:rPr>
          <w:rFonts w:hint="eastAsia" w:ascii="宋体" w:hAnsi="宋体" w:cs="宋体"/>
          <w:bCs/>
          <w:szCs w:val="21"/>
        </w:rPr>
        <w:t xml:space="preserve">招</w:t>
      </w:r>
      <w:r>
        <w:rPr>
          <w:rFonts w:hint="eastAsia" w:ascii="宋体" w:hAnsi="宋体" w:cs="宋体"/>
          <w:bCs/>
          <w:color w:val="000000"/>
          <w:szCs w:val="21"/>
        </w:rPr>
        <w:t xml:space="preserve">标</w:t>
      </w:r>
      <w:r>
        <w:rPr>
          <w:rFonts w:hint="eastAsia" w:ascii="宋体" w:hAnsi="宋体" w:cs="宋体"/>
          <w:szCs w:val="21"/>
        </w:rPr>
        <w:t xml:space="preserve">项目的潜在投标供应商应在“苏</w:t>
      </w:r>
      <w:r>
        <w:rPr>
          <w:rFonts w:hint="eastAsia" w:ascii="宋体" w:hAnsi="宋体" w:cs="宋体"/>
          <w:szCs w:val="21"/>
        </w:rPr>
        <w:t xml:space="preserve">采云</w:t>
      </w:r>
      <w:r>
        <w:rPr>
          <w:rFonts w:hint="eastAsia" w:ascii="宋体" w:hAnsi="宋体" w:cs="宋体"/>
          <w:szCs w:val="21"/>
        </w:rPr>
        <w:t xml:space="preserve">”系统（网址：</w:t>
      </w:r>
      <w:bookmarkStart w:id="2" w:name="OLE_LINK6"/>
      <w:r/>
      <w:bookmarkStart w:id="3" w:name="OLE_LINK7"/>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http://jszfcg.jsczt.cn/）获取招标文件，并于2026年6月</w:instrText>
      </w:r>
      <w:r>
        <w:rPr>
          <w:rFonts w:ascii="宋体" w:hAnsi="宋体" w:cs="宋体"/>
          <w:szCs w:val="21"/>
        </w:rPr>
        <w:instrText xml:space="preserve">" </w:instrText>
      </w:r>
      <w:r>
        <w:rPr>
          <w:rFonts w:ascii="宋体" w:hAnsi="宋体" w:cs="宋体"/>
          <w:szCs w:val="21"/>
        </w:rPr>
        <w:fldChar w:fldCharType="separate"/>
      </w:r>
      <w:r>
        <w:rPr>
          <w:rStyle w:val="747"/>
          <w:rFonts w:hint="eastAsia" w:ascii="宋体" w:hAnsi="宋体" w:cs="宋体"/>
          <w:szCs w:val="21"/>
        </w:rPr>
        <w:t xml:space="preserve">http://jszfcg.jsczt.cn/）获取招标文件，并于2026年6月</w:t>
      </w:r>
      <w:r>
        <w:rPr>
          <w:rFonts w:ascii="宋体" w:hAnsi="宋体" w:cs="宋体"/>
          <w:szCs w:val="21"/>
        </w:rPr>
        <w:fldChar w:fldCharType="end"/>
      </w:r>
      <w:r>
        <w:rPr>
          <w:rStyle w:val="747"/>
          <w:rFonts w:hint="eastAsia" w:ascii="宋体" w:hAnsi="宋体" w:cs="宋体"/>
          <w:szCs w:val="21"/>
        </w:rPr>
        <w:t xml:space="preserve">9</w:t>
      </w:r>
      <w:r>
        <w:rPr>
          <w:rStyle w:val="747"/>
          <w:rFonts w:hint="eastAsia" w:ascii="宋体" w:hAnsi="宋体" w:cs="宋体"/>
          <w:szCs w:val="21"/>
        </w:rPr>
        <w:t xml:space="preserve">日</w:t>
      </w:r>
      <w:r>
        <w:rPr>
          <w:rFonts w:hint="eastAsia" w:ascii="宋体" w:hAnsi="宋体" w:cs="宋体"/>
          <w:bCs/>
          <w:color w:val="0000ff"/>
          <w:szCs w:val="21"/>
          <w:u w:val="single"/>
        </w:rPr>
        <w:t xml:space="preserve">9点30分</w:t>
      </w:r>
      <w:bookmarkEnd w:id="2"/>
      <w:r/>
      <w:bookmarkEnd w:id="3"/>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JSZC-320583-RHZH-G2026-0029</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r>
        <w:rPr>
          <w:rFonts w:hint="eastAsia" w:ascii="宋体" w:hAnsi="宋体" w:cs="宋体"/>
          <w:bCs/>
          <w:szCs w:val="21"/>
          <w:lang w:val="zh-CN"/>
        </w:rPr>
        <w:t xml:space="preserve">昆山第六人民医院异地新建项目标识导视系统</w:t>
      </w:r>
      <w:r/>
    </w:p>
    <w:p>
      <w:pPr>
        <w:ind w:firstLine="420"/>
        <w:jc w:val="left"/>
        <w:spacing w:line="360" w:lineRule="auto"/>
        <w:rPr>
          <w:rFonts w:ascii="宋体" w:hAnsi="宋体"/>
          <w:szCs w:val="21"/>
        </w:rPr>
      </w:pPr>
      <w:r>
        <w:rPr>
          <w:rFonts w:hint="eastAsia" w:ascii="宋体" w:hAnsi="宋体"/>
          <w:szCs w:val="21"/>
        </w:rPr>
        <w:t xml:space="preserve">3、预算金额：</w:t>
      </w:r>
      <w:r>
        <w:rPr>
          <w:rFonts w:ascii="宋体" w:hAnsi="宋体"/>
          <w:color w:val="0000ff"/>
          <w:szCs w:val="21"/>
        </w:rPr>
        <w:t xml:space="preserve">215</w:t>
      </w:r>
      <w:r>
        <w:rPr>
          <w:rFonts w:hint="eastAsia" w:ascii="宋体" w:hAnsi="宋体"/>
          <w:color w:val="0000ff"/>
          <w:szCs w:val="21"/>
        </w:rPr>
        <w:t xml:space="preserve">.</w:t>
      </w:r>
      <w:r>
        <w:rPr>
          <w:rFonts w:ascii="宋体" w:hAnsi="宋体"/>
          <w:color w:val="0000ff"/>
          <w:szCs w:val="21"/>
        </w:rPr>
        <w:t xml:space="preserve">3490</w:t>
      </w:r>
      <w:r>
        <w:rPr>
          <w:rFonts w:hint="eastAsia" w:ascii="宋体" w:hAnsi="宋体"/>
          <w:color w:val="0000ff"/>
          <w:szCs w:val="21"/>
        </w:rPr>
        <w:t xml:space="preserve">万元</w:t>
      </w:r>
      <w:r>
        <w:rPr>
          <w:rFonts w:hint="eastAsia" w:ascii="宋体" w:hAnsi="宋体" w:cs="宋体"/>
          <w:bCs/>
          <w:color w:val="0000ff"/>
          <w:szCs w:val="21"/>
          <w:lang w:val="zh-CN"/>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4、最高限价：</w:t>
      </w:r>
      <w:bookmarkStart w:id="4" w:name="OLE_LINK1"/>
      <w:r/>
      <w:bookmarkStart w:id="5" w:name="OLE_LINK2"/>
      <w:r>
        <w:rPr>
          <w:rFonts w:hint="eastAsia" w:ascii="宋体" w:hAnsi="宋体"/>
          <w:color w:val="0000ff"/>
          <w:szCs w:val="21"/>
        </w:rPr>
        <w:t xml:space="preserve">198.121080</w:t>
      </w:r>
      <w:bookmarkEnd w:id="4"/>
      <w:r/>
      <w:bookmarkEnd w:id="5"/>
      <w:r>
        <w:rPr>
          <w:rFonts w:hint="eastAsia" w:ascii="宋体" w:hAnsi="宋体"/>
          <w:color w:val="0000ff"/>
          <w:szCs w:val="21"/>
        </w:rPr>
        <w:t xml:space="preserve">万元</w:t>
      </w:r>
      <w:r>
        <w:rPr>
          <w:rFonts w:hint="eastAsia" w:ascii="宋体" w:hAnsi="宋体" w:cs="宋体"/>
          <w:bCs/>
          <w:color w:val="0000ff"/>
          <w:szCs w:val="21"/>
          <w:lang w:val="zh-CN"/>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5、采购需求：详见招标文件。</w:t>
      </w:r>
      <w:r/>
    </w:p>
    <w:p>
      <w:pPr>
        <w:ind w:firstLine="420"/>
        <w:jc w:val="left"/>
        <w:spacing w:line="360" w:lineRule="auto"/>
        <w:rPr>
          <w:rFonts w:ascii="宋体" w:hAnsi="宋体" w:cs="宋体"/>
          <w:bCs/>
          <w:szCs w:val="21"/>
        </w:rPr>
      </w:pPr>
      <w:r>
        <w:rPr>
          <w:rFonts w:hint="eastAsia" w:ascii="宋体" w:hAnsi="宋体" w:cs="宋体"/>
          <w:bCs/>
          <w:szCs w:val="21"/>
        </w:rPr>
        <w:t xml:space="preserve">6、合同履行期限：详见招标文件。</w:t>
      </w:r>
      <w:r/>
    </w:p>
    <w:p>
      <w:pPr>
        <w:ind w:firstLine="420"/>
        <w:jc w:val="left"/>
        <w:spacing w:line="360" w:lineRule="auto"/>
        <w:rPr>
          <w:rFonts w:ascii="宋体" w:hAnsi="宋体" w:cs="宋体"/>
          <w:bCs/>
          <w:szCs w:val="21"/>
        </w:rPr>
      </w:pPr>
      <w:r>
        <w:rPr>
          <w:rFonts w:hint="eastAsia" w:ascii="宋体" w:hAnsi="宋体" w:cs="宋体"/>
          <w:bCs/>
          <w:szCs w:val="21"/>
        </w:rPr>
        <w:t xml:space="preserve">7、本项目（是/否）接受联合体投标：不接受联合体。</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8、</w:t>
      </w:r>
      <w:bookmarkStart w:id="6" w:name="_Toc35393622"/>
      <w:r/>
      <w:bookmarkStart w:id="7" w:name="_Toc38985264"/>
      <w:r/>
      <w:bookmarkStart w:id="8" w:name="_Toc35393791"/>
      <w:r/>
      <w:bookmarkStart w:id="9" w:name="_Toc28359080"/>
      <w:r/>
      <w:bookmarkStart w:id="10" w:name="_Toc28359003"/>
      <w:r>
        <w:rPr>
          <w:rFonts w:hint="eastAsia" w:ascii="宋体" w:hAnsi="宋体" w:cs="宋体"/>
          <w:bCs/>
          <w:color w:val="000000"/>
          <w:szCs w:val="21"/>
        </w:rPr>
        <w:t xml:space="preserve">履约保证金：无</w:t>
      </w:r>
      <w:r/>
    </w:p>
    <w:p>
      <w:pPr>
        <w:ind w:firstLine="422"/>
        <w:jc w:val="left"/>
        <w:spacing w:line="360" w:lineRule="auto"/>
        <w:rPr>
          <w:rFonts w:ascii="宋体" w:hAnsi="宋体" w:cs="宋体"/>
          <w:b/>
          <w:szCs w:val="21"/>
        </w:rPr>
      </w:pPr>
      <w:r>
        <w:rPr>
          <w:rFonts w:hint="eastAsia" w:ascii="宋体" w:hAnsi="宋体" w:cs="宋体"/>
          <w:b/>
          <w:szCs w:val="21"/>
        </w:rPr>
        <w:t xml:space="preserve">二、申请人的资格要求</w:t>
      </w:r>
      <w:bookmarkEnd w:id="6"/>
      <w:r/>
      <w:bookmarkEnd w:id="7"/>
      <w:r/>
      <w:bookmarkEnd w:id="8"/>
      <w:r/>
      <w:bookmarkEnd w:id="9"/>
      <w:r/>
      <w:bookmarkEnd w:id="10"/>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bookmarkStart w:id="11" w:name="_Toc28359004"/>
      <w:r>
        <w:rPr>
          <w:rFonts w:hint="eastAsia" w:ascii="宋体" w:hAnsi="宋体" w:cs="宋体"/>
          <w:color w:val="000000"/>
          <w:szCs w:val="21"/>
        </w:rPr>
        <w:t xml:space="preserve">1、具有独立承担民事责任的能力；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4、具有依法缴纳税收和社会保障资金的良好记录；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color w:val="000000"/>
          <w:szCs w:val="21"/>
        </w:rPr>
        <w:t xml:space="preserve">5、参加政府采购活动前三年内，在</w:t>
      </w:r>
      <w:r>
        <w:rPr>
          <w:rFonts w:hint="eastAsia" w:ascii="宋体" w:hAnsi="宋体" w:cs="宋体"/>
          <w:szCs w:val="21"/>
        </w:rPr>
        <w:t xml:space="preserve">经营活动中没有重大违法记录；</w:t>
      </w:r>
      <w:r/>
    </w:p>
    <w:p>
      <w:pPr>
        <w:ind w:firstLine="420"/>
        <w:jc w:val="left"/>
        <w:spacing w:line="360" w:lineRule="auto"/>
        <w:rPr>
          <w:rFonts w:ascii="宋体" w:hAnsi="宋体" w:cs="宋体"/>
          <w:szCs w:val="21"/>
        </w:rPr>
      </w:pPr>
      <w:r>
        <w:rPr>
          <w:rFonts w:hint="eastAsia" w:ascii="宋体" w:hAnsi="宋体" w:cs="宋体"/>
          <w:szCs w:val="21"/>
        </w:rPr>
        <w:t xml:space="preserve">（二）</w:t>
      </w:r>
      <w:bookmarkStart w:id="12" w:name="OLE_LINK12"/>
      <w:r/>
      <w:bookmarkStart w:id="13" w:name="OLE_LINK13"/>
      <w:r>
        <w:rPr>
          <w:rFonts w:hint="eastAsia" w:ascii="宋体" w:hAnsi="宋体" w:cs="宋体"/>
          <w:szCs w:val="21"/>
        </w:rPr>
        <w:t xml:space="preserve">落实政府采购政策需满足的资格要求：本项目专门面向中小企业采购，残疾人福利性单位、监狱企业视同小型、微型企业；</w:t>
      </w:r>
      <w:bookmarkEnd w:id="12"/>
      <w:r/>
      <w:bookmarkEnd w:id="13"/>
      <w:r/>
      <w:r/>
    </w:p>
    <w:p>
      <w:pPr>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11"/>
      <w:r/>
      <w:r/>
    </w:p>
    <w:p>
      <w:pPr>
        <w:ind w:firstLine="420"/>
        <w:jc w:val="left"/>
        <w:spacing w:line="360" w:lineRule="auto"/>
        <w:rPr>
          <w:rFonts w:ascii="宋体" w:hAnsi="宋体" w:cs="宋体"/>
          <w:color w:val="000000"/>
          <w:szCs w:val="21"/>
        </w:rPr>
      </w:pPr>
      <w:r>
        <w:rPr>
          <w:rFonts w:hint="eastAsia" w:ascii="宋体" w:hAnsi="宋体" w:cs="宋体"/>
          <w:color w:val="000000" w:themeColor="text1"/>
          <w:szCs w:val="21"/>
        </w:rPr>
        <w:t xml:space="preserve">未被“信用中国”网站（www.creditchina.gov.cn）列入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三、获取招标文件</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ascii="宋体" w:hAnsi="宋体"/>
          <w:color w:val="000000" w:themeColor="text1"/>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2、地点：“苏</w:t>
      </w:r>
      <w:r>
        <w:rPr>
          <w:rFonts w:hint="eastAsia" w:ascii="宋体" w:hAnsi="宋体" w:cs="宋体"/>
          <w:color w:val="000000"/>
          <w:szCs w:val="21"/>
        </w:rPr>
        <w:t xml:space="preserve">采云</w:t>
      </w:r>
      <w:r>
        <w:rPr>
          <w:rFonts w:hint="eastAsia" w:ascii="宋体" w:hAnsi="宋体" w:cs="宋体"/>
          <w:color w:val="000000"/>
          <w:szCs w:val="21"/>
        </w:rPr>
        <w:t xml:space="preserve">”系统（网址：http://jszfcg.jsczt.cn/）</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3、方式：“苏</w:t>
      </w:r>
      <w:r>
        <w:rPr>
          <w:rFonts w:hint="eastAsia" w:ascii="宋体" w:hAnsi="宋体" w:cs="宋体"/>
          <w:color w:val="000000"/>
          <w:szCs w:val="21"/>
        </w:rPr>
        <w:t xml:space="preserve">采云</w:t>
      </w:r>
      <w:r>
        <w:rPr>
          <w:rFonts w:hint="eastAsia" w:ascii="宋体" w:hAnsi="宋体" w:cs="宋体"/>
          <w:color w:val="000000"/>
          <w:szCs w:val="21"/>
        </w:rPr>
        <w:t xml:space="preserve">”系统下载</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4、售价：0.00元</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四、提交投标文件截止时间、开标时间和地点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1、时间：</w:t>
      </w:r>
      <w:r>
        <w:rPr>
          <w:rFonts w:hint="eastAsia" w:ascii="宋体" w:hAnsi="宋体" w:cs="宋体"/>
          <w:color w:val="0000ff"/>
          <w:szCs w:val="21"/>
        </w:rPr>
        <w:t xml:space="preserve">2026年</w:t>
      </w:r>
      <w:r>
        <w:rPr>
          <w:rFonts w:hint="eastAsia" w:ascii="宋体" w:hAnsi="宋体" w:cs="宋体"/>
          <w:color w:val="0000ff"/>
          <w:szCs w:val="21"/>
        </w:rPr>
        <w:t xml:space="preserve">6</w:t>
      </w:r>
      <w:r>
        <w:rPr>
          <w:rFonts w:hint="eastAsia" w:ascii="宋体" w:hAnsi="宋体" w:cs="宋体"/>
          <w:color w:val="0000ff"/>
          <w:szCs w:val="21"/>
        </w:rPr>
        <w:t xml:space="preserve">月</w:t>
      </w:r>
      <w:r>
        <w:rPr>
          <w:rFonts w:hint="eastAsia" w:ascii="宋体" w:hAnsi="宋体" w:cs="宋体"/>
          <w:color w:val="0000ff"/>
          <w:szCs w:val="21"/>
        </w:rPr>
        <w:t xml:space="preserve">9</w:t>
      </w:r>
      <w:r>
        <w:rPr>
          <w:rFonts w:hint="eastAsia" w:ascii="宋体" w:hAnsi="宋体" w:cs="宋体"/>
          <w:color w:val="0000ff"/>
          <w:szCs w:val="21"/>
        </w:rPr>
        <w:t xml:space="preserve">日09:30</w:t>
      </w:r>
      <w:r>
        <w:rPr>
          <w:rFonts w:hint="eastAsia" w:ascii="宋体" w:hAnsi="宋体" w:cs="宋体"/>
          <w:color w:val="000000"/>
          <w:szCs w:val="21"/>
        </w:rPr>
        <w:t xml:space="preserve">（北京时间）</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2、地点：“苏</w:t>
      </w:r>
      <w:r>
        <w:rPr>
          <w:rFonts w:hint="eastAsia" w:ascii="宋体" w:hAnsi="宋体" w:cs="宋体"/>
          <w:color w:val="000000"/>
          <w:szCs w:val="21"/>
        </w:rPr>
        <w:t xml:space="preserve">采云</w:t>
      </w:r>
      <w:r>
        <w:rPr>
          <w:rFonts w:hint="eastAsia" w:ascii="宋体" w:hAnsi="宋体" w:cs="宋体"/>
          <w:color w:val="000000"/>
          <w:szCs w:val="21"/>
        </w:rPr>
        <w:t xml:space="preserve">”系统（网址：http://jszfcg.jsczt.cn/）</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五、公告期限</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自本公告发布之日起5个工作日。</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六、其他补充事宜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1、CA证书办理</w:t>
      </w:r>
      <w:r/>
    </w:p>
    <w:p>
      <w:pPr>
        <w:ind w:firstLine="420"/>
        <w:jc w:val="left"/>
        <w:spacing w:line="360" w:lineRule="auto"/>
        <w:rPr>
          <w:rFonts w:ascii="宋体" w:hAnsi="宋体" w:cs="宋体"/>
          <w:color w:val="000000"/>
          <w:szCs w:val="21"/>
          <w:highlight w:val="yellow"/>
        </w:rPr>
      </w:pP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Cs w:val="21"/>
        </w:rPr>
        <w:t xml:space="preserve">—法规</w:t>
      </w:r>
      <w:r>
        <w:rPr>
          <w:rFonts w:hint="eastAsia" w:ascii="宋体" w:hAnsi="宋体" w:cs="宋体"/>
          <w:color w:val="000000"/>
          <w:szCs w:val="21"/>
        </w:rPr>
        <w:t xml:space="preserve">政策--《转发省财政厅关于更换全省政府采购交易系统CA数字证书和电子签章的通知》或者“苏</w:t>
      </w:r>
      <w:r>
        <w:rPr>
          <w:rFonts w:hint="eastAsia" w:ascii="宋体" w:hAnsi="宋体" w:cs="宋体"/>
          <w:color w:val="000000"/>
          <w:szCs w:val="21"/>
        </w:rPr>
        <w:t xml:space="preserve">采云</w:t>
      </w:r>
      <w:r>
        <w:rPr>
          <w:rFonts w:hint="eastAsia" w:ascii="宋体" w:hAnsi="宋体" w:cs="宋体"/>
          <w:color w:val="000000"/>
          <w:szCs w:val="21"/>
        </w:rPr>
        <w:t xml:space="preserve">”系统登录界面中的“新CA办理指南”。“苏</w:t>
      </w:r>
      <w:r>
        <w:rPr>
          <w:rFonts w:hint="eastAsia" w:ascii="宋体" w:hAnsi="宋体" w:cs="宋体"/>
          <w:color w:val="000000"/>
          <w:szCs w:val="21"/>
        </w:rPr>
        <w:t xml:space="preserve">采云</w:t>
      </w:r>
      <w:r>
        <w:rPr>
          <w:rFonts w:hint="eastAsia" w:ascii="宋体" w:hAnsi="宋体" w:cs="宋体"/>
          <w:color w:val="000000"/>
          <w:szCs w:val="21"/>
        </w:rPr>
        <w:t xml:space="preserve">”系统目前仅支持“苏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”系统下的政务CA证书，江苏省内各地区办理的“苏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”系统下的政务CA证书全省通用。</w:t>
      </w:r>
      <w:r>
        <w:rPr>
          <w:rFonts w:hint="eastAsia" w:ascii="宋体" w:hAnsi="宋体" w:cs="宋体"/>
          <w:szCs w:val="21"/>
        </w:rPr>
        <w:t xml:space="preserve">苏州现场办理地址：苏州高新区邓尉路105号狮山科技馆1楼服务大厅，咨询电话：0512-65737699。</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2、参与采购活动</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供应商插入CA证书登陆“苏</w:t>
      </w:r>
      <w:r>
        <w:rPr>
          <w:rFonts w:hint="eastAsia" w:ascii="宋体" w:hAnsi="宋体" w:cs="宋体"/>
          <w:color w:val="000000"/>
          <w:szCs w:val="21"/>
        </w:rPr>
        <w:t xml:space="preserve">采云</w:t>
      </w:r>
      <w:r>
        <w:rPr>
          <w:rFonts w:hint="eastAsia" w:ascii="宋体" w:hAnsi="宋体" w:cs="宋体"/>
          <w:color w:val="000000"/>
          <w:szCs w:val="21"/>
        </w:rPr>
        <w:t xml:space="preserve">”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3、电子投标准备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供应商在“苏</w:t>
      </w:r>
      <w:r>
        <w:rPr>
          <w:rFonts w:hint="eastAsia" w:ascii="宋体" w:hAnsi="宋体" w:cs="宋体"/>
          <w:color w:val="000000"/>
          <w:szCs w:val="21"/>
        </w:rPr>
        <w:t xml:space="preserve">采云</w:t>
      </w:r>
      <w:r>
        <w:rPr>
          <w:rFonts w:hint="eastAsia" w:ascii="宋体" w:hAnsi="宋体" w:cs="宋体"/>
          <w:color w:val="000000"/>
          <w:szCs w:val="21"/>
        </w:rPr>
        <w:t xml:space="preserve">”系统中操作成功参与项目后，必须在“已参与项目”界面中下载电子招标文件（后缀名为“</w:t>
      </w:r>
      <w:r>
        <w:rPr>
          <w:rFonts w:hint="eastAsia" w:ascii="宋体" w:hAnsi="宋体" w:cs="宋体"/>
          <w:color w:val="000000"/>
          <w:szCs w:val="21"/>
        </w:rPr>
        <w:t xml:space="preserve">kedt</w:t>
      </w:r>
      <w:r>
        <w:rPr>
          <w:rFonts w:hint="eastAsia" w:ascii="宋体" w:hAnsi="宋体" w:cs="宋体"/>
          <w:color w:val="000000"/>
          <w:szCs w:val="21"/>
        </w:rPr>
        <w:t xml:space="preserve">”）并导入政府采购客户端工具后方可进行投标文件制作和提交（具体详见《苏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系统供应商操作手册》，网址链接https://czju.suzhou.gov.cn/zfcg/html/content/20231220161910031.shtml）。</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4、本项目采用电子招投标形式，请供应商按照《苏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系统供应商操作手册》进行制作、上传电子投标文件。电子投标文件制作完成后请于投标文件递交截止时间前成功上传至“苏</w:t>
      </w:r>
      <w:r>
        <w:rPr>
          <w:rFonts w:hint="eastAsia" w:ascii="宋体" w:hAnsi="宋体" w:cs="宋体"/>
          <w:color w:val="000000"/>
          <w:szCs w:val="21"/>
        </w:rPr>
        <w:t xml:space="preserve">采云</w:t>
      </w:r>
      <w:r>
        <w:rPr>
          <w:rFonts w:hint="eastAsia" w:ascii="宋体" w:hAnsi="宋体" w:cs="宋体"/>
          <w:color w:val="000000"/>
          <w:szCs w:val="21"/>
        </w:rPr>
        <w:t xml:space="preserve">”系统，否则视为放弃参加该采购项目。供应商应充分考虑网络环境、网络带宽等风险因素，如因供应商自身原因造成电子投标文件上传不成功的供应商自行承担全部责任。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5、线上参加开标（开启）会方式：供应商登录“苏</w:t>
      </w:r>
      <w:r>
        <w:rPr>
          <w:rFonts w:hint="eastAsia" w:ascii="宋体" w:hAnsi="宋体" w:cs="宋体"/>
          <w:color w:val="000000"/>
          <w:szCs w:val="21"/>
        </w:rPr>
        <w:t xml:space="preserve">采云</w:t>
      </w:r>
      <w:r>
        <w:rPr>
          <w:rFonts w:hint="eastAsia" w:ascii="宋体" w:hAnsi="宋体" w:cs="宋体"/>
          <w:color w:val="000000"/>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w:t>
      </w:r>
      <w:r>
        <w:rPr>
          <w:rFonts w:hint="eastAsia" w:ascii="宋体" w:hAnsi="宋体" w:cs="宋体"/>
          <w:color w:val="000000"/>
          <w:szCs w:val="21"/>
        </w:rPr>
        <w:t xml:space="preserve">设备（视频输入输出设备等）无误，且开标直至项目结束始终保持系统在线状态。具体详见《苏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6、为加强对政府采购供应商的监督管理，进一步规范供应</w:t>
      </w:r>
      <w:r>
        <w:rPr>
          <w:rFonts w:hint="eastAsia" w:ascii="宋体" w:hAnsi="宋体" w:cs="宋体"/>
          <w:color w:val="000000"/>
          <w:szCs w:val="21"/>
        </w:rPr>
        <w:t xml:space="preserve">商政府</w:t>
      </w:r>
      <w:r>
        <w:rPr>
          <w:rFonts w:hint="eastAsia" w:ascii="宋体" w:hAnsi="宋体" w:cs="宋体"/>
          <w:color w:val="000000"/>
          <w:szCs w:val="21"/>
        </w:rPr>
        <w:t xml:space="preserve">采购行为，促进供应</w:t>
      </w:r>
      <w:r>
        <w:rPr>
          <w:rFonts w:hint="eastAsia" w:ascii="宋体" w:hAnsi="宋体" w:cs="宋体"/>
          <w:color w:val="000000"/>
          <w:szCs w:val="21"/>
        </w:rPr>
        <w:t xml:space="preserve">商依法</w:t>
      </w:r>
      <w:r>
        <w:rPr>
          <w:rFonts w:hint="eastAsia" w:ascii="宋体" w:hAnsi="宋体" w:cs="宋体"/>
          <w:color w:val="000000"/>
          <w:szCs w:val="21"/>
        </w:rPr>
        <w:t xml:space="preserve">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7、昆山市政府采购监督电话：0512-57310854。</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ind w:firstLine="420"/>
        <w:jc w:val="left"/>
        <w:spacing w:line="360" w:lineRule="auto"/>
        <w:rPr>
          <w:rFonts w:ascii="宋体" w:hAnsi="宋体" w:cs="宋体"/>
          <w:bCs/>
          <w:szCs w:val="21"/>
        </w:rPr>
      </w:pPr>
      <w:r>
        <w:rPr>
          <w:rFonts w:hint="eastAsia" w:ascii="宋体" w:hAnsi="宋体" w:cs="宋体"/>
          <w:bCs/>
          <w:szCs w:val="21"/>
        </w:rPr>
        <w:t xml:space="preserve">1、采购人信息</w:t>
      </w:r>
      <w:r/>
    </w:p>
    <w:p>
      <w:pPr>
        <w:ind w:firstLine="420"/>
        <w:jc w:val="left"/>
        <w:spacing w:line="360" w:lineRule="auto"/>
        <w:tabs>
          <w:tab w:val="center" w:pos="4819" w:leader="none"/>
        </w:tabs>
        <w:rPr>
          <w:rFonts w:ascii="宋体" w:hAnsi="宋体" w:cs="宋体"/>
          <w:bCs/>
          <w:szCs w:val="21"/>
        </w:rPr>
      </w:pPr>
      <w:r>
        <w:rPr>
          <w:rFonts w:hint="eastAsia" w:ascii="宋体" w:hAnsi="宋体" w:cs="宋体"/>
          <w:bCs/>
          <w:szCs w:val="21"/>
        </w:rPr>
        <w:t xml:space="preserve">单位名称：</w:t>
      </w:r>
      <w:r>
        <w:rPr>
          <w:rFonts w:hint="eastAsia" w:ascii="宋体" w:hAnsi="宋体" w:cs="宋体"/>
          <w:bCs/>
          <w:szCs w:val="21"/>
        </w:rPr>
        <w:t xml:space="preserve">昆山市张浦镇人民政府（昆山市张浦镇社会事业办公室）</w:t>
      </w:r>
      <w:r/>
    </w:p>
    <w:p>
      <w:pPr>
        <w:ind w:firstLine="420"/>
        <w:jc w:val="left"/>
        <w:spacing w:line="360" w:lineRule="auto"/>
        <w:rPr>
          <w:rFonts w:ascii="宋体" w:hAnsi="宋体" w:cs="宋体"/>
          <w:bCs/>
          <w:color w:val="000000"/>
          <w:szCs w:val="21"/>
        </w:rPr>
      </w:pPr>
      <w:r>
        <w:rPr>
          <w:rFonts w:hint="eastAsia" w:ascii="宋体" w:hAnsi="宋体" w:cs="宋体"/>
          <w:bCs/>
          <w:szCs w:val="21"/>
        </w:rPr>
        <w:t xml:space="preserve">单位地址：昆山市张浦镇</w:t>
      </w:r>
      <w:r>
        <w:rPr>
          <w:rFonts w:hint="eastAsia" w:ascii="宋体" w:hAnsi="宋体" w:cs="宋体"/>
          <w:bCs/>
          <w:color w:val="000000"/>
          <w:szCs w:val="21"/>
        </w:rPr>
        <w:t xml:space="preserve">  </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联系人： </w:t>
      </w:r>
      <w:r>
        <w:rPr>
          <w:rFonts w:hint="eastAsia" w:ascii="宋体" w:hAnsi="宋体" w:cs="宋体"/>
          <w:bCs/>
          <w:color w:val="000000"/>
          <w:szCs w:val="21"/>
        </w:rPr>
        <w:t xml:space="preserve">景一峰</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ascii="宋体" w:hAnsi="宋体" w:cs="宋体"/>
          <w:bCs/>
          <w:szCs w:val="21"/>
        </w:rPr>
        <w:t xml:space="preserve">0512-57452382</w:t>
      </w:r>
      <w:r/>
    </w:p>
    <w:p>
      <w:pPr>
        <w:ind w:firstLine="420"/>
        <w:jc w:val="left"/>
        <w:spacing w:line="360" w:lineRule="auto"/>
        <w:rPr>
          <w:rFonts w:ascii="宋体" w:hAnsi="宋体" w:cs="宋体"/>
          <w:bCs/>
          <w:szCs w:val="21"/>
        </w:rPr>
      </w:pPr>
      <w:r>
        <w:rPr>
          <w:rFonts w:hint="eastAsia" w:ascii="宋体" w:hAnsi="宋体" w:cs="宋体"/>
          <w:bCs/>
          <w:szCs w:val="21"/>
        </w:rPr>
        <w:t xml:space="preserve">2、采购代理机构信息</w:t>
      </w:r>
      <w:r/>
    </w:p>
    <w:p>
      <w:pPr>
        <w:ind w:firstLine="420"/>
        <w:jc w:val="left"/>
        <w:spacing w:line="360" w:lineRule="auto"/>
        <w:rPr>
          <w:rFonts w:ascii="宋体" w:hAnsi="宋体" w:cs="宋体"/>
          <w:bCs/>
          <w:szCs w:val="21"/>
        </w:rPr>
      </w:pPr>
      <w:r>
        <w:rPr>
          <w:rFonts w:hint="eastAsia" w:ascii="宋体" w:hAnsi="宋体" w:cs="宋体"/>
          <w:bCs/>
          <w:szCs w:val="21"/>
        </w:rPr>
        <w:t xml:space="preserve">单位名称：江苏仁合中惠工程咨询有限公司</w:t>
      </w:r>
      <w:r/>
    </w:p>
    <w:p>
      <w:pPr>
        <w:ind w:firstLine="420"/>
        <w:jc w:val="left"/>
        <w:spacing w:line="360" w:lineRule="auto"/>
        <w:rPr>
          <w:rFonts w:ascii="宋体" w:hAnsi="宋体" w:cs="宋体"/>
          <w:bCs/>
          <w:szCs w:val="21"/>
        </w:rPr>
      </w:pPr>
      <w:r>
        <w:rPr>
          <w:rFonts w:hint="eastAsia" w:ascii="宋体" w:hAnsi="宋体" w:cs="宋体"/>
          <w:bCs/>
          <w:szCs w:val="21"/>
        </w:rPr>
        <w:t xml:space="preserve">单位地址：</w:t>
      </w:r>
      <w:bookmarkStart w:id="14" w:name="OLE_LINK8"/>
      <w:r/>
      <w:bookmarkStart w:id="15" w:name="OLE_LINK9"/>
      <w:r>
        <w:rPr>
          <w:rFonts w:hint="eastAsia" w:ascii="宋体" w:hAnsi="宋体" w:cs="宋体"/>
          <w:bCs/>
          <w:szCs w:val="21"/>
        </w:rPr>
        <w:t xml:space="preserve">昆山市登云</w:t>
      </w:r>
      <w:r>
        <w:rPr>
          <w:rFonts w:hint="eastAsia" w:ascii="宋体" w:hAnsi="宋体" w:cs="宋体"/>
          <w:bCs/>
          <w:szCs w:val="21"/>
        </w:rPr>
        <w:t xml:space="preserve">路288号</w:t>
      </w:r>
      <w:r>
        <w:rPr>
          <w:rFonts w:hint="eastAsia" w:ascii="宋体" w:hAnsi="宋体" w:cs="宋体"/>
          <w:bCs/>
          <w:szCs w:val="21"/>
        </w:rPr>
        <w:t xml:space="preserve">海创大厦</w:t>
      </w:r>
      <w:r>
        <w:rPr>
          <w:rFonts w:hint="eastAsia" w:ascii="宋体" w:hAnsi="宋体" w:cs="宋体"/>
          <w:bCs/>
          <w:szCs w:val="21"/>
        </w:rPr>
        <w:t xml:space="preserve">C座10层</w:t>
      </w:r>
      <w:bookmarkEnd w:id="14"/>
      <w:r/>
      <w:bookmarkEnd w:id="15"/>
      <w:r/>
      <w:r/>
    </w:p>
    <w:p>
      <w:pPr>
        <w:ind w:firstLine="420"/>
        <w:jc w:val="left"/>
        <w:spacing w:line="360" w:lineRule="auto"/>
        <w:rPr>
          <w:rFonts w:ascii="宋体" w:hAnsi="宋体" w:cs="宋体"/>
          <w:bCs/>
          <w:szCs w:val="21"/>
        </w:rPr>
      </w:pPr>
      <w:r>
        <w:rPr>
          <w:rFonts w:hint="eastAsia" w:ascii="宋体" w:hAnsi="宋体" w:cs="宋体"/>
          <w:bCs/>
          <w:szCs w:val="21"/>
        </w:rPr>
        <w:t xml:space="preserve">联系人：钱磊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0512-36872966</w:t>
      </w:r>
      <w:r>
        <w:rPr>
          <w:rFonts w:hint="eastAsia" w:ascii="宋体" w:hAnsi="宋体" w:cs="宋体"/>
          <w:bCs/>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rPr>
          <w:rFonts w:ascii="宋体" w:hAnsi="宋体" w:cs="宋体"/>
          <w:bCs/>
          <w:szCs w:val="21"/>
        </w:rPr>
      </w:pPr>
      <w:r>
        <w:rPr>
          <w:rFonts w:hint="eastAsia" w:ascii="宋体" w:hAnsi="宋体" w:cs="宋体"/>
          <w:bCs/>
          <w:szCs w:val="21"/>
        </w:rPr>
        <w:t xml:space="preserve">项目联系人：钱磊 </w:t>
      </w:r>
      <w:r/>
    </w:p>
    <w:p>
      <w:pPr>
        <w:ind w:firstLine="420"/>
        <w:jc w:val="left"/>
        <w:spacing w:line="360" w:lineRule="auto"/>
        <w:rPr>
          <w:rFonts w:ascii="宋体" w:hAnsi="宋体" w:cs="宋体"/>
          <w:bCs/>
          <w:szCs w:val="21"/>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szCs w:val="21"/>
        </w:rPr>
        <w:t xml:space="preserve">电话：0512-</w:t>
      </w:r>
      <w:r>
        <w:rPr>
          <w:rFonts w:hint="eastAsia" w:ascii="宋体" w:hAnsi="宋体" w:cs="宋体"/>
          <w:szCs w:val="21"/>
        </w:rPr>
        <w:t xml:space="preserve">36872966</w:t>
      </w:r>
      <w:r>
        <w:rPr>
          <w:rFonts w:hint="eastAsia" w:ascii="宋体" w:hAnsi="宋体" w:cs="宋体"/>
          <w:bCs/>
          <w:szCs w:val="21"/>
        </w:rPr>
        <w:t xml:space="preserve">  </w:t>
      </w:r>
      <w:r/>
    </w:p>
    <w:p>
      <w:pPr>
        <w:pStyle w:val="703"/>
        <w:jc w:val="center"/>
        <w:rPr>
          <w:rFonts w:ascii="宋体" w:hAnsi="宋体" w:cs="宋体"/>
          <w:b/>
          <w:bCs/>
          <w:color w:val="000000"/>
          <w:sz w:val="28"/>
          <w:szCs w:val="28"/>
        </w:rPr>
      </w:pPr>
      <w:r/>
      <w:bookmarkStart w:id="16" w:name="_Ref66451523"/>
      <w:r>
        <w:rPr>
          <w:rFonts w:hint="eastAsia" w:ascii="宋体" w:hAnsi="宋体" w:cs="宋体"/>
          <w:b/>
          <w:bCs/>
          <w:color w:val="000000"/>
          <w:sz w:val="28"/>
          <w:szCs w:val="28"/>
        </w:rPr>
        <w:t xml:space="preserve">第二章</w:t>
      </w:r>
      <w:r>
        <w:rPr>
          <w:rFonts w:hint="eastAsia" w:ascii="宋体" w:hAnsi="宋体" w:cs="宋体"/>
          <w:b/>
          <w:bCs/>
          <w:color w:val="000000"/>
          <w:sz w:val="28"/>
          <w:szCs w:val="28"/>
        </w:rPr>
        <w:t xml:space="preserve">  </w:t>
      </w:r>
      <w:r>
        <w:rPr>
          <w:rFonts w:hint="eastAsia" w:ascii="宋体" w:hAnsi="宋体" w:cs="宋体"/>
          <w:b/>
          <w:bCs/>
          <w:color w:val="000000"/>
          <w:sz w:val="28"/>
          <w:szCs w:val="28"/>
        </w:rPr>
        <w:t xml:space="preserve">投标供应商须知</w:t>
      </w:r>
      <w:bookmarkEnd w:id="16"/>
      <w:r/>
      <w:r/>
    </w:p>
    <w:p>
      <w:pPr>
        <w:pStyle w:val="928"/>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一、说明和释义</w:t>
      </w:r>
      <w:r/>
    </w:p>
    <w:p>
      <w:pPr>
        <w:pStyle w:val="928"/>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8"/>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本招标文件仅适用于江苏仁合中惠工程咨询有限公司组织的本次招标活动。</w:t>
      </w:r>
      <w:r/>
    </w:p>
    <w:p>
      <w:pPr>
        <w:pStyle w:val="928"/>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28"/>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江苏仁合中惠工程咨询有限公司。</w:t>
      </w:r>
      <w:r/>
    </w:p>
    <w:p>
      <w:pPr>
        <w:pStyle w:val="928"/>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8"/>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二、招标文件的澄清和修改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rPr>
        <w:t xml:space="preserve">作出</w:t>
      </w:r>
      <w:r>
        <w:rPr>
          <w:rFonts w:hint="eastAsia" w:ascii="宋体" w:hAnsi="宋体" w:cs="宋体"/>
          <w:color w:val="000000"/>
          <w:szCs w:val="21"/>
        </w:rPr>
        <w:t xml:space="preserve">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2.1招标人或采购代理机构无论出于自己的考虑，还是出于对投标供应商提问的澄清，均可对已发出的招标文件用补充通知（包括更正公告）的方式进行澄清或者修改，但不得改变采购标的和资格条件，</w:t>
      </w:r>
      <w:r>
        <w:rPr>
          <w:rFonts w:hint="eastAsia" w:ascii="宋体" w:hAnsi="宋体" w:cs="宋体"/>
          <w:szCs w:val="21"/>
        </w:rPr>
        <w:t xml:space="preserve">并通过苏州市政府采购网对外进行发布。澄清或者修改的内容为招标文件的组成部分。</w:t>
      </w:r>
      <w:r/>
    </w:p>
    <w:p>
      <w:pPr>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少15日前，通过苏州市政府采购网对外进行发布；不足15日的，招标人或者采购代理机构应当顺延提交投标文件的截止时间。</w:t>
      </w:r>
      <w:r/>
    </w:p>
    <w:p>
      <w:pPr>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p>
    <w:p>
      <w:pPr>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p>
    <w:p>
      <w:pPr>
        <w:pStyle w:val="928"/>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三、投标文件说明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（二）投标文件编制说明</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rPr>
        <w:t xml:space="preserve">3、勘察现场（如有需要）</w:t>
      </w:r>
      <w:r/>
    </w:p>
    <w:p>
      <w:pPr>
        <w:ind w:firstLine="420"/>
        <w:jc w:val="left"/>
        <w:spacing w:line="360" w:lineRule="auto"/>
        <w:rPr>
          <w:rFonts w:ascii="宋体" w:hAnsi="宋体" w:cs="宋体"/>
          <w:bCs/>
          <w:color w:val="000000"/>
          <w:szCs w:val="21"/>
        </w:rPr>
      </w:pPr>
      <w:r>
        <w:rPr>
          <w:rFonts w:hint="eastAsia" w:ascii="宋体" w:hAnsi="宋体" w:cs="宋体"/>
          <w:szCs w:val="21"/>
        </w:rPr>
        <w:t xml:space="preserve">3.1投标供应商可根据自身投标需要对有关现场和周围环境进行勘察，以获取编制投标文件和签署合同所需的信息。</w:t>
      </w:r>
      <w:r>
        <w:rPr>
          <w:rFonts w:hint="eastAsia" w:ascii="宋体" w:hAnsi="宋体" w:cs="宋体"/>
          <w:bCs/>
          <w:color w:val="000000"/>
          <w:szCs w:val="21"/>
        </w:rPr>
        <w:t xml:space="preserve">勘察现场所发生的费用由投标供应商自行承担。</w:t>
      </w:r>
      <w:r/>
    </w:p>
    <w:p>
      <w:pPr>
        <w:pStyle w:val="928"/>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w:t>
      </w:r>
      <w:r>
        <w:rPr>
          <w:rFonts w:hint="eastAsia" w:ascii="宋体" w:hAnsi="宋体" w:eastAsia="宋体" w:cs="宋体"/>
          <w:bCs/>
          <w:color w:val="000000"/>
          <w:sz w:val="21"/>
          <w:szCs w:val="21"/>
        </w:rPr>
        <w:t xml:space="preserve">作出</w:t>
      </w:r>
      <w:r>
        <w:rPr>
          <w:rFonts w:hint="eastAsia" w:ascii="宋体" w:hAnsi="宋体" w:eastAsia="宋体" w:cs="宋体"/>
          <w:bCs/>
          <w:color w:val="000000"/>
          <w:sz w:val="21"/>
          <w:szCs w:val="21"/>
        </w:rPr>
        <w:t xml:space="preserve">的推论、理解和结论概不负责。</w:t>
      </w:r>
      <w:r/>
    </w:p>
    <w:p>
      <w:pPr>
        <w:pStyle w:val="928"/>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3.3经招标人允许，投标供应商可为勘察目的进入招标人的项目现场，但投标供应商不得因此使招标人承担有关的责任和蒙受损失。投标供应商应承担勘察现场的责任和风险。</w:t>
      </w:r>
      <w:r/>
    </w:p>
    <w:p>
      <w:pPr>
        <w:pStyle w:val="928"/>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2、投标供应商应按《公开分项报价》中的采购项目计算单价和总价。《公开分项报价》中的每一单项均应计算并填写单价和总价，并由法定代表人（或经营者等）或被授权人签署。</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（五）投标文件的组成</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1、基本目录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w:t>
      </w:r>
      <w:r>
        <w:rPr>
          <w:rFonts w:hint="eastAsia" w:ascii="Arial" w:hAnsi="宋体" w:cs="Arial"/>
          <w:b/>
          <w:bCs/>
          <w:szCs w:val="21"/>
        </w:rPr>
        <w:t xml:space="preserve">封面</w:t>
      </w:r>
      <w:r>
        <w:rPr>
          <w:rFonts w:hint="eastAsia" w:ascii="宋体" w:hAnsi="宋体" w:cs="宋体"/>
          <w:b/>
          <w:bCs/>
          <w:color w:val="000000"/>
          <w:szCs w:val="21"/>
        </w:rPr>
        <w:t xml:space="preserve">；（格式自拟，至少标明项目名称、项目编号、投标供应商名称）</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1.2开标一览表；</w:t>
      </w:r>
      <w:r>
        <w:rPr>
          <w:rFonts w:hint="eastAsia" w:ascii="宋体" w:hAnsi="宋体" w:cs="宋体"/>
          <w:b/>
          <w:bCs/>
          <w:color w:val="0000ff"/>
          <w:szCs w:val="21"/>
        </w:rPr>
        <w:t xml:space="preserve">（格式见第三章，必须提供，否则将被认定为未实质性响应招标文件要求）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1.3资格审查文件（</w:t>
      </w:r>
      <w:r>
        <w:rPr>
          <w:rFonts w:hint="eastAsia" w:ascii="宋体" w:hAnsi="宋体" w:cs="宋体"/>
          <w:b/>
          <w:bCs/>
          <w:color w:val="0000ff"/>
          <w:szCs w:val="21"/>
        </w:rPr>
        <w:t xml:space="preserve">必须提供以下材料，否则将被认定为未实质性响应招标文件要求）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1.3.1满足《中华人民共和国政府采购法》第二十二条规定：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1.3.1.1具有独立承担民事责任的能力；（提供法人或者其他组织的营业执照等证明文件、自然人的身份证明）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1.3.1.4具有依法缴纳税收和社会保障资金的良好记录；（提供相关证明材料或资格条件承诺函，资格条件承诺函格式见第三章）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1.3.1.5参加政府采购活动前三年内，在经营活动中没有重大违法记录；（提供资格条件承诺函，格式见第三章）</w:t>
      </w:r>
      <w:r/>
    </w:p>
    <w:p>
      <w:pPr>
        <w:ind w:left="420"/>
        <w:jc w:val="left"/>
        <w:spacing w:line="360" w:lineRule="auto"/>
        <w:rPr>
          <w:rFonts w:ascii="宋体" w:hAnsi="宋体" w:cs="宋体"/>
          <w:b/>
          <w:bCs/>
          <w:color w:val="000000"/>
          <w:szCs w:val="21"/>
        </w:rPr>
      </w:pPr>
      <w:r>
        <w:rPr>
          <w:rFonts w:hint="eastAsia" w:ascii="宋体" w:hAnsi="宋体" w:cs="宋体"/>
          <w:b/>
          <w:bCs/>
          <w:color w:val="000000"/>
          <w:szCs w:val="21"/>
        </w:rPr>
        <w:t xml:space="preserve">1.3.2落实政府采购政策需满足的资格要求：（以下三项至少提供一项）</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left="420"/>
        <w:jc w:val="left"/>
        <w:spacing w:line="360" w:lineRule="auto"/>
        <w:rPr>
          <w:rFonts w:ascii="宋体" w:hAnsi="宋体" w:cs="宋体"/>
          <w:b/>
          <w:bCs/>
          <w:color w:val="000000"/>
          <w:szCs w:val="21"/>
        </w:rPr>
      </w:pPr>
      <w:r>
        <w:rPr>
          <w:rFonts w:hint="eastAsia" w:ascii="宋体" w:hAnsi="宋体" w:cs="宋体"/>
          <w:b/>
          <w:bCs/>
          <w:color w:val="000000"/>
          <w:szCs w:val="21"/>
        </w:rPr>
        <w:t xml:space="preserve">1.3.3本项目的特定资格要求： </w:t>
      </w:r>
      <w:r/>
    </w:p>
    <w:p>
      <w:pPr>
        <w:ind w:firstLine="420"/>
        <w:jc w:val="left"/>
        <w:spacing w:line="360" w:lineRule="auto"/>
        <w:rPr>
          <w:rFonts w:ascii="宋体" w:hAnsi="宋体" w:cs="宋体"/>
          <w:b/>
          <w:bCs/>
          <w:color w:val="0000ff"/>
          <w:szCs w:val="21"/>
        </w:rPr>
      </w:pPr>
      <w:r>
        <w:rPr>
          <w:rFonts w:hint="eastAsia" w:ascii="宋体" w:hAnsi="宋体" w:cs="宋体"/>
          <w:color w:val="000000"/>
          <w:szCs w:val="21"/>
        </w:rPr>
        <w:t xml:space="preserve">1.3.3.1</w:t>
      </w:r>
      <w:r>
        <w:rPr>
          <w:rFonts w:hint="eastAsia" w:ascii="宋体" w:hAnsi="宋体" w:cs="宋体"/>
          <w:b/>
          <w:bCs/>
          <w:color w:val="0000ff"/>
          <w:szCs w:val="21"/>
        </w:rPr>
        <w:t xml:space="preserve">未被“信用中国”网站（www.creditchina.gov.cn）列入失信被执行人、重大税收违法失信主体名单、采购严重违法失信行为记录名单。（信用报告）</w:t>
      </w:r>
      <w:r/>
    </w:p>
    <w:p>
      <w:pPr>
        <w:ind w:firstLine="420"/>
        <w:jc w:val="left"/>
        <w:spacing w:line="360" w:lineRule="auto"/>
        <w:rPr>
          <w:rFonts w:ascii="宋体" w:hAnsi="宋体" w:cs="宋体"/>
          <w:b/>
          <w:bCs/>
          <w:color w:val="0000ff"/>
          <w:szCs w:val="21"/>
        </w:rPr>
      </w:pPr>
      <w:r>
        <w:rPr>
          <w:rFonts w:hint="eastAsia" w:ascii="宋体" w:hAnsi="宋体" w:cs="宋体"/>
          <w:color w:val="000000"/>
          <w:szCs w:val="21"/>
        </w:rPr>
        <w:t xml:space="preserve">1.3.3.2</w:t>
      </w:r>
      <w:r>
        <w:rPr>
          <w:rFonts w:hint="eastAsia" w:ascii="宋体" w:hAnsi="宋体" w:cs="宋体"/>
          <w:bCs/>
          <w:color w:val="000000"/>
          <w:szCs w:val="21"/>
        </w:rPr>
        <w:t xml:space="preserve">其他有关资格证明的文件；</w:t>
      </w:r>
      <w:r>
        <w:rPr>
          <w:rFonts w:hint="eastAsia" w:ascii="宋体" w:hAnsi="宋体" w:cs="宋体"/>
          <w:b/>
          <w:bCs/>
          <w:color w:val="0000ff"/>
          <w:szCs w:val="21"/>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以上“1.3” 为资格审查要求提供的材料，是作为对供应商资格审查、质疑身份认定的依据。</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1.</w:t>
      </w:r>
      <w:r>
        <w:rPr>
          <w:rFonts w:hint="eastAsia" w:ascii="宋体" w:hAnsi="宋体" w:cs="宋体"/>
          <w:b/>
          <w:color w:val="000000"/>
          <w:szCs w:val="21"/>
        </w:rPr>
        <w:t xml:space="preserve">4符合性审查文件</w:t>
      </w:r>
      <w:r>
        <w:rPr>
          <w:rFonts w:hint="eastAsia" w:ascii="宋体" w:hAnsi="宋体" w:cs="宋体"/>
          <w:b/>
          <w:bCs/>
          <w:color w:val="000000"/>
          <w:szCs w:val="21"/>
        </w:rPr>
        <w:t xml:space="preserve">（</w:t>
      </w:r>
      <w:r>
        <w:rPr>
          <w:rFonts w:hint="eastAsia" w:ascii="宋体" w:hAnsi="宋体" w:cs="宋体"/>
          <w:b/>
          <w:bCs/>
          <w:color w:val="0000ff"/>
          <w:szCs w:val="21"/>
        </w:rPr>
        <w:t xml:space="preserve">必须提供以下1.4.1-1.4.6对应材料，否则将被认定为未实质性响应招标文件要求）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4.1</w:t>
      </w:r>
      <w:r>
        <w:rPr>
          <w:rFonts w:hint="eastAsia" w:ascii="宋体" w:hAnsi="宋体" w:cs="宋体"/>
          <w:color w:val="000000"/>
          <w:szCs w:val="21"/>
        </w:rPr>
        <w:t xml:space="preserve">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4.2</w:t>
      </w:r>
      <w:r>
        <w:rPr>
          <w:rFonts w:hint="eastAsia" w:ascii="宋体" w:hAnsi="宋体" w:cs="宋体"/>
          <w:color w:val="000000"/>
          <w:szCs w:val="21"/>
        </w:rPr>
        <w:t xml:space="preserve">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4.3</w:t>
      </w:r>
      <w:r>
        <w:rPr>
          <w:rFonts w:hint="eastAsia" w:ascii="宋体" w:hAnsi="宋体" w:cs="宋体"/>
          <w:color w:val="000000"/>
          <w:szCs w:val="21"/>
        </w:rPr>
        <w:t xml:space="preserve">投标供应</w:t>
      </w:r>
      <w:r>
        <w:rPr>
          <w:rFonts w:hint="eastAsia" w:ascii="宋体" w:hAnsi="宋体" w:cs="宋体"/>
          <w:color w:val="000000"/>
          <w:szCs w:val="21"/>
        </w:rPr>
        <w:t xml:space="preserve">商情况</w:t>
      </w:r>
      <w:r>
        <w:rPr>
          <w:rFonts w:hint="eastAsia" w:ascii="宋体" w:hAnsi="宋体" w:cs="宋体"/>
          <w:color w:val="000000"/>
          <w:szCs w:val="21"/>
        </w:rPr>
        <w:t xml:space="preserve">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4.4</w:t>
      </w:r>
      <w:r>
        <w:rPr>
          <w:rFonts w:hint="eastAsia" w:ascii="宋体" w:hAnsi="宋体" w:cs="宋体"/>
          <w:szCs w:val="21"/>
        </w:rPr>
        <w:t xml:space="preserve">偏离表；（格式见第三章）</w:t>
      </w:r>
      <w:r/>
    </w:p>
    <w:p>
      <w:pPr>
        <w:ind w:firstLine="420"/>
        <w:jc w:val="left"/>
        <w:spacing w:line="360" w:lineRule="auto"/>
        <w:rPr>
          <w:rFonts w:ascii="宋体" w:hAnsi="宋体" w:cs="宋体"/>
          <w:bCs/>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4.5拟投入项目组人员一览表</w:t>
      </w:r>
      <w:r>
        <w:rPr>
          <w:rFonts w:hint="eastAsia" w:ascii="宋体" w:hAnsi="宋体" w:cs="宋体"/>
          <w:color w:val="000000"/>
          <w:szCs w:val="21"/>
        </w:rPr>
        <w:t xml:space="preserve">；</w:t>
      </w:r>
      <w:r>
        <w:rPr>
          <w:rFonts w:hint="eastAsia" w:ascii="宋体" w:hAnsi="宋体" w:cs="宋体"/>
          <w:bCs/>
          <w:color w:val="000000"/>
          <w:szCs w:val="21"/>
        </w:rPr>
        <w:t xml:space="preserve">（格式见第三章）</w:t>
      </w:r>
      <w:r/>
    </w:p>
    <w:p>
      <w:pPr>
        <w:ind w:firstLine="420"/>
        <w:jc w:val="left"/>
        <w:spacing w:line="360" w:lineRule="auto"/>
        <w:rPr>
          <w:rFonts w:ascii="宋体" w:hAnsi="宋体" w:cs="宋体"/>
          <w:b/>
          <w:bCs/>
          <w:color w:val="000000"/>
          <w:szCs w:val="21"/>
        </w:rPr>
      </w:pPr>
      <w:r>
        <w:rPr>
          <w:rFonts w:hint="eastAsia" w:ascii="宋体" w:hAnsi="宋体" w:cs="宋体"/>
          <w:bCs/>
          <w:color w:val="000000"/>
          <w:szCs w:val="21"/>
        </w:rPr>
        <w:t xml:space="preserve">1.4.6拟投入设施设备一览表；（格</w:t>
      </w:r>
      <w:r>
        <w:rPr>
          <w:rFonts w:hint="eastAsia" w:ascii="宋体" w:hAnsi="宋体" w:cs="宋体"/>
          <w:color w:val="000000"/>
          <w:szCs w:val="21"/>
        </w:rPr>
        <w:t xml:space="preserve">式见第三章）</w:t>
      </w:r>
      <w:r/>
    </w:p>
    <w:p>
      <w:pPr>
        <w:ind w:firstLine="420"/>
        <w:jc w:val="left"/>
        <w:spacing w:line="360" w:lineRule="auto"/>
        <w:rPr>
          <w:rFonts w:ascii="宋体" w:hAnsi="宋体" w:cs="宋体"/>
          <w:color w:val="000000"/>
          <w:szCs w:val="21"/>
        </w:rPr>
      </w:pPr>
      <w:r>
        <w:rPr>
          <w:rFonts w:hint="eastAsia" w:ascii="宋体" w:hAnsi="宋体" w:cs="宋体"/>
          <w:bCs/>
          <w:color w:val="000000"/>
          <w:szCs w:val="21"/>
        </w:rPr>
        <w:t xml:space="preserve">1.4.7</w:t>
      </w:r>
      <w:bookmarkStart w:id="17" w:name="OLE_LINK14"/>
      <w:r/>
      <w:bookmarkStart w:id="18" w:name="OLE_LINK15"/>
      <w:r>
        <w:rPr>
          <w:rFonts w:hint="eastAsia" w:ascii="宋体" w:hAnsi="宋体" w:cs="宋体"/>
          <w:color w:val="000000"/>
          <w:szCs w:val="21"/>
        </w:rPr>
        <w:t xml:space="preserve">授权委托书、双方身份证、投标供应</w:t>
      </w:r>
      <w:r>
        <w:rPr>
          <w:rFonts w:hint="eastAsia" w:ascii="宋体" w:hAnsi="宋体" w:cs="宋体"/>
          <w:color w:val="000000"/>
          <w:szCs w:val="21"/>
        </w:rPr>
        <w:t xml:space="preserve">商近期</w:t>
      </w:r>
      <w:r>
        <w:rPr>
          <w:rFonts w:hint="eastAsia" w:ascii="宋体" w:hAnsi="宋体" w:cs="宋体"/>
          <w:color w:val="000000"/>
          <w:szCs w:val="21"/>
        </w:rPr>
        <w:t xml:space="preserve">为被授权人缴纳社保的证明</w:t>
      </w:r>
      <w:bookmarkEnd w:id="17"/>
      <w:r/>
      <w:bookmarkEnd w:id="18"/>
      <w:r>
        <w:rPr>
          <w:rFonts w:hint="eastAsia" w:ascii="宋体" w:hAnsi="宋体" w:cs="宋体"/>
          <w:color w:val="000000"/>
          <w:szCs w:val="21"/>
        </w:rPr>
        <w:t xml:space="preserve">；</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1.</w:t>
      </w:r>
      <w:r>
        <w:rPr>
          <w:rFonts w:hint="eastAsia" w:ascii="宋体" w:hAnsi="宋体" w:cs="宋体"/>
          <w:bCs/>
          <w:color w:val="000000"/>
          <w:szCs w:val="21"/>
        </w:rPr>
        <w:t xml:space="preserve">4.8其他有关符合性证明的文件。</w:t>
      </w:r>
      <w:r>
        <w:rPr>
          <w:rFonts w:hint="eastAsia" w:ascii="宋体" w:hAnsi="宋体" w:cs="宋体"/>
          <w:b/>
          <w:bCs/>
          <w:color w:val="0000ff"/>
          <w:szCs w:val="21"/>
        </w:rPr>
        <w:t xml:space="preserve">（如招标文件有要求则必须提供相应材料，否则将被认定为未实质性响应招标文件要求）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1.5</w:t>
      </w:r>
      <w:r>
        <w:rPr>
          <w:rFonts w:hint="eastAsia" w:ascii="宋体" w:hAnsi="宋体" w:cs="宋体"/>
          <w:b/>
          <w:color w:val="000000"/>
          <w:szCs w:val="21"/>
        </w:rPr>
        <w:t xml:space="preserve">技术及其他部分证明文件：</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1.5.1类似业绩一览表</w:t>
      </w:r>
      <w:r>
        <w:rPr>
          <w:rFonts w:hint="eastAsia" w:ascii="宋体" w:hAnsi="宋体" w:cs="宋体"/>
          <w:color w:val="000000"/>
          <w:szCs w:val="21"/>
        </w:rPr>
        <w:t xml:space="preserve">；（格式见第三章）</w:t>
      </w:r>
      <w:r/>
    </w:p>
    <w:p>
      <w:pPr>
        <w:pStyle w:val="1010"/>
        <w:ind w:firstLine="422"/>
        <w:spacing w:line="360" w:lineRule="auto"/>
        <w:rPr>
          <w:rFonts w:ascii="宋体" w:hAnsi="宋体" w:cs="宋体"/>
          <w:bCs/>
          <w:color w:val="000000"/>
          <w:szCs w:val="21"/>
        </w:rPr>
      </w:pPr>
      <w:r>
        <w:rPr>
          <w:rFonts w:hint="eastAsia" w:ascii="宋体" w:hAnsi="宋体" w:cs="宋体"/>
          <w:bCs/>
          <w:color w:val="000000"/>
          <w:szCs w:val="21"/>
        </w:rPr>
        <w:t xml:space="preserve">1.5.2</w:t>
      </w:r>
      <w:r>
        <w:rPr>
          <w:rFonts w:hint="eastAsia" w:ascii="宋体" w:hAnsi="宋体" w:cs="宋体"/>
          <w:b/>
          <w:color w:val="000000"/>
          <w:szCs w:val="21"/>
        </w:rPr>
        <w:t xml:space="preserve">评分标准中要求提供的技术方案、材料等</w:t>
      </w:r>
      <w:r/>
    </w:p>
    <w:p>
      <w:pPr>
        <w:pStyle w:val="1010"/>
        <w:ind w:firstLine="422"/>
        <w:spacing w:line="360" w:lineRule="auto"/>
        <w:rPr>
          <w:rFonts w:ascii="宋体" w:hAnsi="宋体"/>
          <w:b/>
          <w:bCs/>
          <w:szCs w:val="21"/>
        </w:rPr>
      </w:pPr>
      <w:r>
        <w:rPr>
          <w:rFonts w:hint="eastAsia" w:ascii="宋体" w:hAnsi="宋体"/>
          <w:b/>
          <w:bCs/>
          <w:szCs w:val="21"/>
        </w:rPr>
        <w:t xml:space="preserve">2.绿色采购</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1010"/>
        <w:ind w:firstLine="422"/>
        <w:spacing w:line="360" w:lineRule="auto"/>
        <w:rPr>
          <w:rFonts w:ascii="宋体" w:hAnsi="宋体"/>
          <w:b/>
          <w:szCs w:val="21"/>
        </w:rPr>
      </w:pPr>
      <w:r>
        <w:rPr>
          <w:rFonts w:hint="eastAsia" w:ascii="宋体" w:hAnsi="宋体"/>
          <w:b/>
          <w:bCs/>
          <w:szCs w:val="21"/>
        </w:rPr>
        <w:t xml:space="preserve">3.注意</w:t>
      </w:r>
      <w:r>
        <w:rPr>
          <w:rFonts w:hint="eastAsia" w:ascii="宋体" w:hAnsi="宋体"/>
          <w:b/>
          <w:szCs w:val="21"/>
        </w:rPr>
        <w:t xml:space="preserve">事项</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.1</w:t>
      </w:r>
      <w:r>
        <w:rPr>
          <w:rFonts w:hint="eastAsia" w:ascii="宋体" w:hAnsi="宋体"/>
          <w:b/>
          <w:szCs w:val="21"/>
        </w:rPr>
        <w:t xml:space="preserve">资格审查文件中要求必须提供的材料，投标供应商必须提供并按格式要求加盖电子章</w:t>
      </w:r>
      <w:r>
        <w:rPr>
          <w:rFonts w:hint="eastAsia" w:ascii="宋体" w:hAnsi="宋体"/>
          <w:b/>
          <w:color w:val="0000ff"/>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符合性审查文件要求必须提供的材料，投标供应商必须提供并按格式要求加盖电子章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spacing w:line="360" w:lineRule="auto"/>
        <w:rPr>
          <w:rFonts w:ascii="宋体" w:hAnsi="宋体"/>
          <w:b/>
          <w:szCs w:val="21"/>
          <w:highlight w:val="yellow"/>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0000ff"/>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3.4投标供应商所提交的资料完整与否，将直接影响投标供应商的评分。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3.5开评标过程中如有问题采购代理机构工作人员会及时通过《投标供应商确认函》留存的手机号与供应商联系。请供应商确保该手机号通讯畅通，</w:t>
      </w:r>
      <w:r>
        <w:rPr>
          <w:rFonts w:hint="eastAsia" w:ascii="宋体" w:hAnsi="宋体" w:cs="Arial"/>
          <w:b/>
          <w:bCs/>
          <w:color w:val="000000"/>
          <w:szCs w:val="21"/>
        </w:rPr>
        <w:t xml:space="preserve">否则导致</w:t>
      </w:r>
      <w:r>
        <w:rPr>
          <w:rFonts w:hint="eastAsia" w:ascii="宋体" w:hAnsi="宋体" w:cs="Arial"/>
          <w:b/>
          <w:bCs/>
          <w:color w:val="000000"/>
          <w:szCs w:val="21"/>
        </w:rPr>
        <w:t xml:space="preserve">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3.6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（六）</w:t>
      </w:r>
      <w:r>
        <w:rPr>
          <w:rFonts w:hint="eastAsia" w:ascii="宋体" w:hAnsi="宋体" w:cs="宋体"/>
          <w:bCs/>
          <w:color w:val="000000"/>
          <w:szCs w:val="21"/>
        </w:rPr>
        <w:t xml:space="preserve">在招标文件允许的情况下，</w:t>
      </w:r>
      <w:r>
        <w:rPr>
          <w:rFonts w:hint="eastAsia" w:ascii="宋体" w:hAnsi="宋体" w:cs="宋体"/>
          <w:color w:val="000000"/>
          <w:szCs w:val="21"/>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五、质疑</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招标人、采购代理机构应当在收到投标供应商书面质疑后七个工作日内</w:t>
      </w:r>
      <w:r>
        <w:rPr>
          <w:rFonts w:hint="eastAsia" w:ascii="宋体" w:hAnsi="宋体" w:eastAsia="宋体" w:cs="宋体"/>
          <w:color w:val="000000"/>
          <w:sz w:val="21"/>
          <w:szCs w:val="21"/>
        </w:rPr>
        <w:t xml:space="preserve">作出</w:t>
      </w:r>
      <w:r>
        <w:rPr>
          <w:rFonts w:hint="eastAsia" w:ascii="宋体" w:hAnsi="宋体" w:eastAsia="宋体" w:cs="宋体"/>
          <w:color w:val="000000"/>
          <w:sz w:val="21"/>
          <w:szCs w:val="21"/>
        </w:rPr>
        <w:t xml:space="preserve">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质疑函应包括</w:t>
      </w:r>
      <w:r>
        <w:rPr>
          <w:rFonts w:hint="eastAsia" w:ascii="宋体" w:hAnsi="宋体" w:cs="宋体"/>
          <w:szCs w:val="21"/>
        </w:rPr>
        <w:t xml:space="preserve">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2.2质疑采购内容、编号；</w:t>
      </w:r>
      <w:r/>
    </w:p>
    <w:p>
      <w:pPr>
        <w:ind w:firstLine="420"/>
        <w:jc w:val="left"/>
        <w:spacing w:line="360" w:lineRule="auto"/>
        <w:rPr>
          <w:rFonts w:ascii="宋体" w:hAnsi="宋体" w:cs="宋体"/>
          <w:szCs w:val="21"/>
        </w:rPr>
      </w:pPr>
      <w:r>
        <w:rPr>
          <w:rFonts w:hint="eastAsia" w:ascii="宋体" w:hAnsi="宋体" w:cs="宋体"/>
          <w:szCs w:val="21"/>
        </w:rPr>
        <w:t xml:space="preserve">2.3具体、明确的质疑事项和与质疑事项相关的请求；</w:t>
      </w:r>
      <w:r/>
    </w:p>
    <w:p>
      <w:pPr>
        <w:ind w:firstLine="420"/>
        <w:jc w:val="left"/>
        <w:spacing w:line="360" w:lineRule="auto"/>
        <w:rPr>
          <w:rFonts w:ascii="宋体" w:hAnsi="宋体" w:cs="宋体"/>
          <w:szCs w:val="21"/>
        </w:rPr>
      </w:pPr>
      <w:r>
        <w:rPr>
          <w:rFonts w:hint="eastAsia" w:ascii="宋体" w:hAnsi="宋体" w:cs="宋体"/>
          <w:szCs w:val="21"/>
        </w:rPr>
        <w:t xml:space="preserve">2.4具体的事实依据及相关证据材料；</w:t>
      </w:r>
      <w:r/>
    </w:p>
    <w:p>
      <w:pPr>
        <w:ind w:firstLine="420"/>
        <w:jc w:val="left"/>
        <w:spacing w:line="360" w:lineRule="auto"/>
        <w:rPr>
          <w:rFonts w:ascii="宋体" w:hAnsi="宋体" w:cs="宋体"/>
          <w:szCs w:val="21"/>
        </w:rPr>
      </w:pPr>
      <w:r>
        <w:rPr>
          <w:rFonts w:hint="eastAsia" w:ascii="宋体" w:hAnsi="宋体" w:cs="宋体"/>
          <w:szCs w:val="21"/>
        </w:rPr>
        <w:t xml:space="preserve">2.5必要的法律依据；</w:t>
      </w:r>
      <w:r/>
    </w:p>
    <w:p>
      <w:pPr>
        <w:ind w:firstLine="420"/>
        <w:jc w:val="left"/>
        <w:spacing w:line="360" w:lineRule="auto"/>
        <w:rPr>
          <w:rFonts w:ascii="宋体" w:hAnsi="宋体" w:cs="宋体"/>
          <w:szCs w:val="21"/>
        </w:rPr>
      </w:pPr>
      <w:r>
        <w:rPr>
          <w:rFonts w:hint="eastAsia" w:ascii="宋体" w:hAnsi="宋体" w:cs="宋体"/>
          <w:szCs w:val="21"/>
        </w:rPr>
        <w:t xml:space="preserve">2.6提出质疑的日期；</w:t>
      </w:r>
      <w:r/>
    </w:p>
    <w:p>
      <w:pPr>
        <w:ind w:firstLine="420"/>
        <w:jc w:val="left"/>
        <w:spacing w:line="360" w:lineRule="auto"/>
        <w:rPr>
          <w:rFonts w:ascii="宋体" w:hAnsi="宋体" w:cs="宋体"/>
          <w:szCs w:val="21"/>
        </w:rPr>
      </w:pPr>
      <w:r>
        <w:rPr>
          <w:rFonts w:hint="eastAsia" w:ascii="宋体" w:hAnsi="宋体" w:cs="宋体"/>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p>
    <w:p>
      <w:pPr>
        <w:ind w:firstLine="420"/>
        <w:jc w:val="left"/>
        <w:spacing w:line="360" w:lineRule="auto"/>
        <w:rPr>
          <w:rFonts w:ascii="宋体" w:hAnsi="宋体" w:cs="宋体"/>
          <w:szCs w:val="21"/>
        </w:rPr>
      </w:pPr>
      <w:r>
        <w:rPr>
          <w:rFonts w:hint="eastAsia" w:ascii="宋体" w:hAnsi="宋体" w:cs="宋体"/>
          <w:szCs w:val="21"/>
        </w:rPr>
        <w:t xml:space="preserve">2.8投标供应商委托被授权人进行质疑，应当提交投标供应商签署的授权委托书及近期</w:t>
      </w:r>
      <w:r>
        <w:rPr>
          <w:rFonts w:hint="eastAsia" w:ascii="宋体" w:hAnsi="宋体" w:cs="宋体"/>
          <w:szCs w:val="21"/>
        </w:rPr>
        <w:t xml:space="preserve">社保证明</w:t>
      </w:r>
      <w:r>
        <w:rPr>
          <w:rFonts w:hint="eastAsia" w:ascii="宋体" w:hAnsi="宋体" w:cs="宋体"/>
          <w:szCs w:val="21"/>
        </w:rPr>
        <w:t xml:space="preserve">，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rPr>
        <w:t xml:space="preserve">不予受理。</w:t>
      </w:r>
      <w:r/>
    </w:p>
    <w:p>
      <w:pPr>
        <w:ind w:firstLine="420"/>
        <w:jc w:val="left"/>
        <w:spacing w:line="360" w:lineRule="auto"/>
        <w:rPr>
          <w:rFonts w:ascii="宋体" w:hAnsi="宋体" w:cs="宋体"/>
          <w:szCs w:val="21"/>
        </w:rPr>
      </w:pPr>
      <w:r>
        <w:rPr>
          <w:rFonts w:hint="eastAsia" w:ascii="宋体" w:hAnsi="宋体" w:cs="宋体"/>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w:t>
      </w:r>
      <w:r>
        <w:rPr>
          <w:rFonts w:hint="eastAsia" w:ascii="宋体" w:hAnsi="宋体" w:cs="宋体"/>
          <w:b/>
          <w:szCs w:val="21"/>
        </w:rPr>
        <w:t xml:space="preserve">采云</w:t>
      </w:r>
      <w:r>
        <w:rPr>
          <w:rFonts w:hint="eastAsia" w:ascii="宋体" w:hAnsi="宋体" w:cs="宋体"/>
          <w:b/>
          <w:szCs w:val="21"/>
        </w:rPr>
        <w:t xml:space="preserve">”系统规定的时间内对投标文件进行解密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w:t>
      </w:r>
      <w:r>
        <w:rPr>
          <w:rFonts w:hint="eastAsia" w:ascii="宋体" w:hAnsi="宋体" w:cs="宋体"/>
          <w:color w:val="000000"/>
          <w:szCs w:val="21"/>
        </w:rPr>
        <w:t xml:space="preserve">采云</w:t>
      </w:r>
      <w:r>
        <w:rPr>
          <w:rFonts w:hint="eastAsia" w:ascii="宋体" w:hAnsi="宋体" w:cs="宋体"/>
          <w:color w:val="000000"/>
          <w:szCs w:val="21"/>
        </w:rPr>
        <w:t xml:space="preserve">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w:t>
      </w:r>
      <w:r>
        <w:rPr>
          <w:rFonts w:hint="eastAsia" w:ascii="宋体" w:hAnsi="宋体" w:cs="宋体"/>
          <w:color w:val="000000"/>
          <w:szCs w:val="21"/>
        </w:rPr>
        <w:t xml:space="preserve">采云</w:t>
      </w:r>
      <w:r>
        <w:rPr>
          <w:rFonts w:hint="eastAsia" w:ascii="宋体" w:hAnsi="宋体" w:cs="宋体"/>
          <w:color w:val="000000"/>
          <w:szCs w:val="21"/>
        </w:rPr>
        <w:t xml:space="preserve">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w:t>
      </w:r>
      <w:r>
        <w:rPr>
          <w:rFonts w:hint="eastAsia" w:ascii="宋体" w:hAnsi="宋体" w:cs="宋体"/>
          <w:color w:val="000000"/>
          <w:szCs w:val="21"/>
        </w:rPr>
        <w:t xml:space="preserve">采云</w:t>
      </w:r>
      <w:r>
        <w:rPr>
          <w:rFonts w:hint="eastAsia" w:ascii="宋体" w:hAnsi="宋体" w:cs="宋体"/>
          <w:color w:val="000000"/>
          <w:szCs w:val="21"/>
        </w:rPr>
        <w:t xml:space="preserve">系统查阅、答复相关信息，并安排专人与采购代理机构及评标委员会联系。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w:t>
      </w:r>
      <w:r>
        <w:rPr>
          <w:rFonts w:hint="eastAsia" w:ascii="宋体" w:hAnsi="宋体" w:cs="宋体"/>
          <w:color w:val="000000"/>
          <w:szCs w:val="21"/>
        </w:rPr>
        <w:t xml:space="preserve">作出</w:t>
      </w:r>
      <w:r>
        <w:rPr>
          <w:rFonts w:hint="eastAsia" w:ascii="宋体" w:hAnsi="宋体" w:cs="宋体"/>
          <w:color w:val="000000"/>
          <w:szCs w:val="21"/>
        </w:rPr>
        <w:t xml:space="preserve">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w:t>
      </w:r>
      <w:r>
        <w:rPr>
          <w:rFonts w:hint="eastAsia" w:ascii="宋体" w:hAnsi="宋体" w:cs="宋体"/>
          <w:color w:val="000000"/>
          <w:szCs w:val="21"/>
        </w:rPr>
        <w:t xml:space="preserve">采云</w:t>
      </w:r>
      <w:r>
        <w:rPr>
          <w:rFonts w:hint="eastAsia" w:ascii="宋体" w:hAnsi="宋体" w:cs="宋体"/>
          <w:color w:val="000000"/>
          <w:szCs w:val="21"/>
        </w:rPr>
        <w:t xml:space="preserve">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公开招标采购项目开标结束后，采购人或采购代理机构应当依法对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b/>
          <w:bCs/>
          <w:color w:val="000000"/>
          <w:szCs w:val="21"/>
        </w:rPr>
        <w:t xml:space="preserve">苏财购〔2017〕</w:t>
      </w:r>
      <w:r>
        <w:rPr>
          <w:rFonts w:hint="eastAsia" w:ascii="宋体" w:hAnsi="宋体"/>
          <w:b/>
          <w:bCs/>
          <w:color w:val="000000"/>
          <w:szCs w:val="21"/>
        </w:rPr>
        <w:t xml:space="preserve">11号）文件的规定，采购人或采购代理机构将对投标人进行信用查询。对列入失信被执行人、重大税收违法案件当事人名单、政府采购严重违法失信行为记录名单的投标人，拒绝其参与政府采购活动。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rPr>
        <w:t xml:space="preserve">投标供应商不能证明其报价合理性的，评标委员会应当将其作为无效投标处理</w:t>
      </w:r>
      <w:r>
        <w:rPr>
          <w:rFonts w:hint="eastAsia" w:ascii="宋体" w:hAnsi="宋体" w:cs="宋体"/>
          <w:color w:val="000000"/>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7、异常低价响应审查：</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评审过程中出现下列情形之一的，评审委员会应当启动异常低价响应审查程序：</w:t>
      </w:r>
      <w:r/>
    </w:p>
    <w:p>
      <w:pPr>
        <w:ind w:firstLine="422"/>
        <w:jc w:val="left"/>
        <w:spacing w:line="360" w:lineRule="auto"/>
        <w:rPr>
          <w:rFonts w:ascii="宋体" w:hAnsi="宋体" w:cs="宋体"/>
          <w:b/>
          <w:bCs/>
          <w:color w:val="0000ff"/>
          <w:szCs w:val="21"/>
        </w:rPr>
      </w:pPr>
      <w:r/>
      <w:bookmarkStart w:id="19" w:name="OLE_LINK3"/>
      <w:r/>
      <w:bookmarkStart w:id="20" w:name="OLE_LINK4"/>
      <w:r>
        <w:rPr>
          <w:rFonts w:hint="eastAsia" w:ascii="宋体" w:hAnsi="宋体" w:cs="宋体"/>
          <w:b/>
          <w:bCs/>
          <w:color w:val="0000ff"/>
          <w:szCs w:val="21"/>
        </w:rPr>
        <w:t xml:space="preserve">7.</w:t>
      </w:r>
      <w:r>
        <w:rPr>
          <w:rFonts w:hint="eastAsia" w:ascii="宋体" w:hAnsi="宋体" w:cs="宋体"/>
          <w:b/>
          <w:bCs/>
          <w:color w:val="0000ff"/>
          <w:szCs w:val="21"/>
        </w:rPr>
        <w:t xml:space="preserve">1.投标（响应）报价低于全部通过符合性审查供应商投标（响应）报价平均值50%的，即投标（响应）报价&lt;全部通过符合性审查供应商投标（响应）报价平均值X50%；</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w:t>
      </w:r>
      <w:r>
        <w:rPr>
          <w:rFonts w:hint="eastAsia" w:ascii="宋体" w:hAnsi="宋体" w:cs="宋体"/>
          <w:b/>
          <w:bCs/>
          <w:color w:val="0000ff"/>
          <w:szCs w:val="21"/>
        </w:rPr>
        <w:t xml:space="preserve">2.投标（响应）报价低于通过符合性审查的次低报价供应商投标（响应）报价50%的，即投标</w:t>
      </w:r>
      <w:r>
        <w:rPr>
          <w:rFonts w:hint="eastAsia" w:ascii="宋体" w:hAnsi="宋体" w:cs="宋体"/>
          <w:b/>
          <w:bCs/>
          <w:color w:val="0000ff"/>
          <w:szCs w:val="21"/>
        </w:rPr>
        <w:t xml:space="preserve">（响应）报价&lt;通过符合性审查的次低报价供应商投标（响应）报价X50%;</w:t>
      </w:r>
      <w:r/>
    </w:p>
    <w:p>
      <w:pPr>
        <w:ind w:left="210"/>
        <w:jc w:val="left"/>
        <w:spacing w:line="360" w:lineRule="auto"/>
        <w:rPr>
          <w:rFonts w:ascii="宋体" w:hAnsi="宋体" w:cs="宋体"/>
          <w:b/>
          <w:bCs/>
          <w:color w:val="0000ff"/>
          <w:szCs w:val="21"/>
        </w:rPr>
      </w:pPr>
      <w:r>
        <w:rPr>
          <w:rFonts w:hint="eastAsia" w:ascii="宋体" w:hAnsi="宋体" w:cs="宋体"/>
          <w:b/>
          <w:bCs/>
          <w:color w:val="0000ff"/>
          <w:szCs w:val="21"/>
        </w:rPr>
        <w:t xml:space="preserve">7.</w:t>
      </w:r>
      <w:r>
        <w:rPr>
          <w:rFonts w:hint="eastAsia" w:ascii="宋体" w:hAnsi="宋体" w:cs="宋体"/>
          <w:b/>
          <w:bCs/>
          <w:color w:val="0000ff"/>
          <w:szCs w:val="21"/>
        </w:rPr>
        <w:t xml:space="preserve">3.投标（响应）报价低于采购项目最高限价45%的，即投标（响应）报价&lt;采购项目最高限价X45%；</w:t>
      </w:r>
      <w:r>
        <w:rPr>
          <w:rFonts w:hint="eastAsia" w:ascii="宋体" w:hAnsi="宋体" w:cs="宋体"/>
          <w:b/>
          <w:bCs/>
          <w:color w:val="0000ff"/>
          <w:szCs w:val="21"/>
        </w:rPr>
        <w:t xml:space="preserve">7.</w:t>
      </w:r>
      <w:r>
        <w:rPr>
          <w:rFonts w:hint="eastAsia" w:ascii="宋体" w:hAnsi="宋体" w:cs="宋体"/>
          <w:b/>
          <w:bCs/>
          <w:color w:val="0000ff"/>
          <w:szCs w:val="21"/>
        </w:rPr>
        <w:t xml:space="preserve">4</w:t>
      </w:r>
      <w:r>
        <w:rPr>
          <w:rFonts w:hint="eastAsia" w:ascii="宋体" w:hAnsi="宋体" w:cs="宋体"/>
          <w:b/>
          <w:bCs/>
          <w:color w:val="0000ff"/>
          <w:szCs w:val="21"/>
        </w:rPr>
        <w:t xml:space="preserve">评审委员会基于专业判断，认</w:t>
      </w:r>
      <w:r>
        <w:rPr>
          <w:rFonts w:hint="eastAsia" w:ascii="宋体" w:hAnsi="宋体" w:cs="宋体"/>
          <w:b/>
          <w:bCs/>
          <w:color w:val="0000ff"/>
          <w:szCs w:val="21"/>
        </w:rPr>
        <w:t xml:space="preserve">为供应商报价过低，有可能影响产品质量或者不能诚信履约的其他情形</w:t>
      </w:r>
      <w:r>
        <w:rPr>
          <w:rFonts w:hint="eastAsia" w:ascii="宋体" w:hAnsi="宋体" w:cs="宋体"/>
          <w:b/>
          <w:bCs/>
          <w:color w:val="0000ff"/>
          <w:szCs w:val="21"/>
        </w:rPr>
        <w:t xml:space="preserve">。</w:t>
      </w:r>
      <w:bookmarkEnd w:id="19"/>
      <w:r/>
      <w:bookmarkEnd w:id="20"/>
      <w:r/>
      <w:r/>
    </w:p>
    <w:p>
      <w:pPr>
        <w:ind w:firstLine="211"/>
        <w:jc w:val="left"/>
        <w:spacing w:line="360" w:lineRule="auto"/>
        <w:rPr>
          <w:rFonts w:ascii="宋体" w:hAnsi="宋体" w:cs="宋体"/>
          <w:b/>
          <w:bCs/>
          <w:color w:val="0000ff"/>
          <w:szCs w:val="21"/>
        </w:rPr>
      </w:pPr>
      <w:r>
        <w:rPr>
          <w:rFonts w:hint="eastAsia" w:ascii="宋体" w:hAnsi="宋体" w:cs="宋体"/>
          <w:b/>
          <w:bCs/>
          <w:color w:val="0000ff"/>
          <w:szCs w:val="21"/>
        </w:rPr>
        <w:t xml:space="preserve">8、</w:t>
      </w:r>
      <w:r>
        <w:rPr>
          <w:rFonts w:hint="eastAsia" w:ascii="宋体" w:hAnsi="宋体" w:cs="宋体"/>
          <w:b/>
          <w:bCs/>
          <w:color w:val="0000ff"/>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b/>
          <w:bCs/>
          <w:color w:val="0000ff"/>
          <w:szCs w:val="21"/>
        </w:rPr>
        <w:t xml:space="preserve">作出</w:t>
      </w:r>
      <w:r>
        <w:rPr>
          <w:rFonts w:hint="eastAsia" w:ascii="宋体" w:hAnsi="宋体" w:cs="宋体"/>
          <w:b/>
          <w:bCs/>
          <w:color w:val="0000ff"/>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11"/>
        <w:jc w:val="left"/>
        <w:spacing w:line="360" w:lineRule="auto"/>
        <w:rPr>
          <w:rFonts w:ascii="宋体" w:hAnsi="宋体" w:cs="宋体"/>
          <w:b/>
          <w:bCs/>
          <w:color w:val="0000ff"/>
          <w:szCs w:val="21"/>
        </w:rPr>
      </w:pPr>
      <w:r>
        <w:rPr>
          <w:rFonts w:hint="eastAsia" w:ascii="宋体" w:hAnsi="宋体" w:cs="宋体"/>
          <w:b/>
          <w:bCs/>
          <w:color w:val="0000ff"/>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11"/>
        <w:jc w:val="left"/>
        <w:spacing w:line="360" w:lineRule="auto"/>
        <w:rPr>
          <w:rFonts w:ascii="宋体" w:hAnsi="宋体" w:cs="宋体"/>
          <w:b/>
          <w:bCs/>
          <w:color w:val="0000ff"/>
          <w:szCs w:val="21"/>
        </w:rPr>
      </w:pPr>
      <w:r>
        <w:rPr>
          <w:rFonts w:hint="eastAsia" w:ascii="宋体" w:hAnsi="宋体" w:cs="宋体"/>
          <w:b/>
          <w:bCs/>
          <w:color w:val="0000ff"/>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11"/>
        <w:jc w:val="left"/>
        <w:spacing w:line="360" w:lineRule="auto"/>
        <w:rPr>
          <w:rFonts w:ascii="宋体" w:hAnsi="宋体" w:cs="宋体"/>
          <w:b/>
          <w:bCs/>
          <w:color w:val="000000"/>
          <w:szCs w:val="21"/>
        </w:rPr>
      </w:pPr>
      <w:r>
        <w:rPr>
          <w:rFonts w:hint="eastAsia" w:ascii="宋体" w:hAnsi="宋体" w:cs="宋体"/>
          <w:b/>
          <w:bCs/>
          <w:color w:val="000000"/>
          <w:szCs w:val="21"/>
        </w:rPr>
        <w:t xml:space="preserve">9、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10、评标委员会对投标文件的判定，只依据投标内容本身，不依据开标后的任何外来证明。</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11、下列投标文件为无效投标：</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12.1与招标文件有重大偏离；</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12.2投标供应商的报价是选择性的；</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12.3投标报价超过采购</w:t>
      </w:r>
      <w:r>
        <w:rPr>
          <w:rFonts w:hint="eastAsia" w:ascii="宋体" w:hAnsi="宋体" w:cs="宋体"/>
          <w:b/>
          <w:bCs/>
          <w:color w:val="000000"/>
          <w:szCs w:val="21"/>
        </w:rPr>
        <w:t xml:space="preserve">包预算</w:t>
      </w:r>
      <w:r>
        <w:rPr>
          <w:rFonts w:hint="eastAsia" w:ascii="宋体" w:hAnsi="宋体" w:cs="宋体"/>
          <w:b/>
          <w:bCs/>
          <w:color w:val="000000"/>
          <w:szCs w:val="21"/>
        </w:rPr>
        <w:t xml:space="preserve">金额；</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12.4 投标供应商在苏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系统规定的时间内未成功解密电子投标文件；</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12.5不符合法律法规和招标文件规定的其他实质性要求；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12.6投标供应商被 “信用中国”网站（www.creditchina.gov.cn）列入失信被执行人、重大税收违法失信主体名单、采购严重违法失信行为记录名单。或查询“信用中国”网站后发现投标供应</w:t>
      </w:r>
      <w:r>
        <w:rPr>
          <w:rFonts w:hint="eastAsia" w:ascii="宋体" w:hAnsi="宋体" w:cs="宋体"/>
          <w:b/>
          <w:bCs/>
          <w:color w:val="000000"/>
          <w:szCs w:val="21"/>
        </w:rPr>
        <w:t xml:space="preserve">商存在</w:t>
      </w:r>
      <w:r>
        <w:rPr>
          <w:rFonts w:hint="eastAsia" w:ascii="宋体" w:hAnsi="宋体" w:cs="宋体"/>
          <w:b/>
          <w:bCs/>
          <w:color w:val="000000"/>
          <w:szCs w:val="21"/>
        </w:rPr>
        <w:t xml:space="preserve">其他不符合《中华人民共和国政府采购法》第二十二条规定条件的信用记录；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12.8投标文件含有招标人不能接受的附加条件；</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12.9评标委员会认定的其他为无效投标的事项。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w:t>
      </w:r>
      <w:r>
        <w:rPr>
          <w:rFonts w:hint="eastAsia" w:ascii="宋体" w:hAnsi="宋体" w:cs="宋体"/>
          <w:color w:val="000000"/>
          <w:szCs w:val="21"/>
        </w:rPr>
        <w:t xml:space="preserve">会应当以书面形式要求投标供应商</w:t>
      </w:r>
      <w:r>
        <w:rPr>
          <w:rFonts w:hint="eastAsia" w:ascii="宋体" w:hAnsi="宋体" w:cs="宋体"/>
          <w:color w:val="000000"/>
          <w:szCs w:val="21"/>
        </w:rPr>
        <w:t xml:space="preserve">作出</w:t>
      </w:r>
      <w:r>
        <w:rPr>
          <w:rFonts w:hint="eastAsia" w:ascii="宋体" w:hAnsi="宋体" w:cs="宋体"/>
          <w:color w:val="000000"/>
          <w:szCs w:val="21"/>
        </w:rPr>
        <w:t xml:space="preserve">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 评标委员会将通过“苏</w:t>
      </w:r>
      <w:r>
        <w:rPr>
          <w:rFonts w:hint="eastAsia" w:ascii="宋体" w:hAnsi="宋体" w:cs="宋体"/>
          <w:color w:val="000000"/>
          <w:szCs w:val="21"/>
        </w:rPr>
        <w:t xml:space="preserve">采云</w:t>
      </w:r>
      <w:r>
        <w:rPr>
          <w:rFonts w:hint="eastAsia" w:ascii="宋体" w:hAnsi="宋体" w:cs="宋体"/>
          <w:color w:val="000000"/>
          <w:szCs w:val="21"/>
        </w:rPr>
        <w:t xml:space="preserve">”系统向投标供应商发布“澄清要求函”，接到“澄清要求函”的投标供应商应当按要求在规定时间内通过“苏</w:t>
      </w:r>
      <w:r>
        <w:rPr>
          <w:rFonts w:hint="eastAsia" w:ascii="宋体" w:hAnsi="宋体" w:cs="宋体"/>
          <w:color w:val="000000"/>
          <w:szCs w:val="21"/>
        </w:rPr>
        <w:t xml:space="preserve">采云</w:t>
      </w:r>
      <w:r>
        <w:rPr>
          <w:rFonts w:hint="eastAsia" w:ascii="宋体" w:hAnsi="宋体" w:cs="宋体"/>
          <w:color w:val="000000"/>
          <w:szCs w:val="21"/>
        </w:rPr>
        <w:t xml:space="preserve">”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七、废标</w:t>
      </w:r>
      <w:r/>
    </w:p>
    <w:p>
      <w:pPr>
        <w:ind w:firstLine="420"/>
        <w:jc w:val="left"/>
        <w:spacing w:line="360" w:lineRule="auto"/>
        <w:tabs>
          <w:tab w:val="left" w:pos="2940" w:leader="none"/>
        </w:tabs>
        <w:rPr>
          <w:rFonts w:ascii="宋体" w:hAnsi="宋体" w:cs="宋体"/>
          <w:color w:val="000000"/>
          <w:szCs w:val="21"/>
        </w:rPr>
      </w:pPr>
      <w:r>
        <w:rPr>
          <w:rFonts w:hint="eastAsia" w:ascii="宋体" w:hAnsi="宋体" w:cs="宋体"/>
          <w:color w:val="000000"/>
          <w:szCs w:val="21"/>
        </w:rPr>
        <w:t xml:space="preserve">1、在采购过程中，采购包出现下列情况之一的，该采购包应予废标：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1.1通过资格审查且无不良信用记录的投标供应商不足三家；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1.2对招标文件作实质响应的投标供应商不足三家；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1.3出现影响采购公正的违法、违规行为；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1.4投标供应商的报价均超过了采购预算；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1.5因重大变故，采购任务取消；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1.6评标委员会认定招标文件存在歧义、重大缺陷导致评审工作无法进行；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1.7因苏</w:t>
      </w:r>
      <w:r>
        <w:rPr>
          <w:rFonts w:hint="eastAsia" w:ascii="宋体" w:hAnsi="宋体" w:cs="宋体"/>
          <w:color w:val="000000"/>
          <w:szCs w:val="21"/>
        </w:rPr>
        <w:t xml:space="preserve">采云</w:t>
      </w:r>
      <w:r>
        <w:rPr>
          <w:rFonts w:hint="eastAsia" w:ascii="宋体" w:hAnsi="宋体" w:cs="宋体"/>
          <w:color w:val="000000"/>
          <w:szCs w:val="21"/>
        </w:rPr>
        <w:t xml:space="preserve">系统故障原因造成开标不成功。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废标后</w:t>
      </w:r>
      <w:r>
        <w:rPr>
          <w:rFonts w:hint="eastAsia" w:ascii="宋体" w:hAnsi="宋体" w:cs="宋体"/>
          <w:color w:val="000000"/>
          <w:szCs w:val="21"/>
        </w:rPr>
        <w:t xml:space="preserve">，采购代理机构将把废标的理由通知所有投标供应商。</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八、中标结果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w:t>
      </w:r>
      <w:r>
        <w:rPr>
          <w:rFonts w:hint="eastAsia" w:ascii="宋体" w:hAnsi="宋体" w:cs="宋体"/>
          <w:color w:val="000000"/>
          <w:szCs w:val="21"/>
        </w:rPr>
        <w:t xml:space="preserve">采云</w:t>
      </w:r>
      <w:r>
        <w:rPr>
          <w:rFonts w:hint="eastAsia" w:ascii="宋体" w:hAnsi="宋体" w:cs="宋体"/>
          <w:color w:val="000000"/>
          <w:szCs w:val="21"/>
        </w:rPr>
        <w:t xml:space="preserve">”系统及时下载中标通知书。因系统存储空间有限，自中标结果公告届满之日起30日后，“苏</w:t>
      </w:r>
      <w:r>
        <w:rPr>
          <w:rFonts w:hint="eastAsia" w:ascii="宋体" w:hAnsi="宋体" w:cs="宋体"/>
          <w:color w:val="000000"/>
          <w:szCs w:val="21"/>
        </w:rPr>
        <w:t xml:space="preserve">采云</w:t>
      </w:r>
      <w:r>
        <w:rPr>
          <w:rFonts w:hint="eastAsia" w:ascii="宋体" w:hAnsi="宋体" w:cs="宋体"/>
          <w:color w:val="000000"/>
          <w:szCs w:val="21"/>
        </w:rPr>
        <w:t xml:space="preserve">”系统不再保证提供下载中标通知书服务，因未及时下载而</w:t>
      </w:r>
      <w:r>
        <w:rPr>
          <w:rFonts w:hint="eastAsia" w:ascii="宋体" w:hAnsi="宋体" w:cs="宋体"/>
          <w:color w:val="000000"/>
          <w:szCs w:val="21"/>
        </w:rPr>
        <w:t xml:space="preserve">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w:t>
      </w:r>
      <w:r>
        <w:rPr>
          <w:rFonts w:hint="eastAsia" w:ascii="宋体" w:hAnsi="宋体" w:cs="宋体"/>
          <w:bCs/>
          <w:color w:val="000000"/>
          <w:szCs w:val="21"/>
        </w:rPr>
        <w:t xml:space="preserve">微企业</w:t>
      </w:r>
      <w:r>
        <w:rPr>
          <w:rFonts w:hint="eastAsia" w:ascii="宋体" w:hAnsi="宋体" w:cs="宋体"/>
          <w:bCs/>
          <w:color w:val="000000"/>
          <w:szCs w:val="21"/>
        </w:rPr>
        <w:t xml:space="preserve">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九、其他事项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1、中标服务费：中标人</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rPr>
        <w:t xml:space="preserve">该费用应在领取中标通知书前付清。中标人如果未按规定交纳中标服务费，采购代理机构保留诉讼的权利。</w:t>
      </w:r>
      <w:r/>
    </w:p>
    <w:p>
      <w:pPr>
        <w:pStyle w:val="928"/>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2、监督和公证：政府采购管理部门和有关监督部门将对招投标全过程进行监督。</w:t>
      </w:r>
      <w:r/>
    </w:p>
    <w:p>
      <w:pPr>
        <w:pStyle w:val="928"/>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3、项目未尽事宜按照</w:t>
      </w:r>
      <w:r>
        <w:rPr>
          <w:rFonts w:hint="eastAsia" w:ascii="宋体" w:hAnsi="宋体" w:eastAsia="宋体" w:cs="宋体"/>
          <w:color w:val="000000"/>
          <w:sz w:val="21"/>
          <w:szCs w:val="21"/>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4、中标后中标人须向采购代理机构提供书面投标文件，用于项目归档使用。</w:t>
      </w:r>
      <w:bookmarkStart w:id="21" w:name="_Ref66451525"/>
      <w:r/>
      <w:r/>
    </w:p>
    <w:p>
      <w:pPr>
        <w:rPr>
          <w:rFonts w:ascii="宋体" w:hAnsi="宋体" w:cs="宋体"/>
          <w:color w:val="000000"/>
          <w:szCs w:val="21"/>
        </w:rPr>
      </w:pPr>
      <w:r>
        <w:rPr>
          <w:rFonts w:hint="eastAsia" w:ascii="宋体" w:hAnsi="宋体" w:cs="宋体"/>
          <w:color w:val="000000"/>
          <w:szCs w:val="21"/>
        </w:rPr>
        <w:br w:type="page" w:clear="all"/>
      </w:r>
      <w:r/>
    </w:p>
    <w:p>
      <w:pPr>
        <w:pStyle w:val="919"/>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8"/>
          <w:szCs w:val="28"/>
        </w:rPr>
        <w:t xml:space="preserve">第三章  投标文件格式</w:t>
      </w:r>
      <w:bookmarkStart w:id="22" w:name="gpcItem_SubmitDocStruct"/>
      <w:r/>
      <w:bookmarkEnd w:id="21"/>
      <w:r>
        <w:rPr>
          <w:rFonts w:hint="eastAsia" w:ascii="宋体" w:hAnsi="宋体" w:eastAsia="宋体" w:cs="宋体"/>
          <w:color w:val="000000"/>
          <w:sz w:val="28"/>
          <w:szCs w:val="28"/>
        </w:rPr>
        <w:t xml:space="preserve">  </w:t>
      </w:r>
      <w:bookmarkEnd w:id="22"/>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pStyle w:val="928"/>
        <w:ind w:firstLine="0"/>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说明：</w:t>
      </w:r>
      <w:r/>
    </w:p>
    <w:p>
      <w:pPr>
        <w:pStyle w:val="928"/>
        <w:ind w:firstLine="0"/>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对本章所有的投标文件格式 ，投标供应商可根据自身情况进行补充和修改，但补充和修改不得造成与本格式内容有实质性的违背。</w:t>
      </w:r>
      <w:r/>
    </w:p>
    <w:tbl>
      <w:tblPr>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60"/>
        <w:gridCol w:w="6216"/>
      </w:tblGrid>
      <w:tr>
        <w:trPr/>
        <w:tc>
          <w:tcPr>
            <w:tcW w:w="1560" w:type="dxa"/>
            <w:vAlign w:val="center"/>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6216" w:type="dxa"/>
            <w:vAlign w:val="center"/>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名称</w:t>
            </w:r>
            <w:r/>
          </w:p>
        </w:tc>
      </w:tr>
      <w:tr>
        <w:trPr/>
        <w:tc>
          <w:tcPr>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一</w:t>
            </w:r>
            <w:r/>
          </w:p>
        </w:tc>
        <w:tc>
          <w:tcPr>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_Ref38625130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开标一览表</w:t>
            </w:r>
            <w:r>
              <w:rPr>
                <w:rFonts w:hint="eastAsia" w:ascii="宋体" w:hAnsi="宋体" w:eastAsia="宋体" w:cs="宋体"/>
                <w:color w:val="000000"/>
                <w:sz w:val="21"/>
                <w:szCs w:val="21"/>
              </w:rPr>
              <w:fldChar w:fldCharType="end"/>
            </w:r>
            <w:r/>
          </w:p>
        </w:tc>
      </w:tr>
      <w:tr>
        <w:trPr/>
        <w:tc>
          <w:tcPr>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二</w:t>
            </w:r>
            <w:r/>
          </w:p>
        </w:tc>
        <w:tc>
          <w:tcPr>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_Ref66452472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资格条件承诺函</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三</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_Ref522786929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公开分项报价</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四</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_Ref66452472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投标承诺函</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五</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_Ref14335258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投标供应</w:t>
            </w:r>
            <w:r>
              <w:rPr>
                <w:rFonts w:hint="eastAsia" w:ascii="宋体" w:hAnsi="宋体" w:eastAsia="宋体" w:cs="宋体"/>
                <w:color w:val="000000"/>
                <w:sz w:val="21"/>
                <w:szCs w:val="21"/>
              </w:rPr>
              <w:t xml:space="preserve">商情况</w:t>
            </w:r>
            <w:r>
              <w:rPr>
                <w:rFonts w:hint="eastAsia" w:ascii="宋体" w:hAnsi="宋体" w:eastAsia="宋体" w:cs="宋体"/>
                <w:color w:val="000000"/>
                <w:sz w:val="21"/>
                <w:szCs w:val="21"/>
              </w:rPr>
              <w:t xml:space="preserve">表</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六</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_Ref360464517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偏离表</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七</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拟投入项目组人员一览表</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八</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拟投入设施设备一览表</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九</w:t>
            </w:r>
            <w:r/>
          </w:p>
        </w:tc>
        <w:tc>
          <w:tcPr>
            <w:shd w:val="clear" w:color="auto" w:fill="auto"/>
            <w:tcW w:w="6216" w:type="dxa"/>
            <w:textDirection w:val="lrTb"/>
            <w:noWrap w:val="false"/>
          </w:tcPr>
          <w:p>
            <w:pPr>
              <w:pStyle w:val="704"/>
              <w:keepLines w:val="0"/>
              <w:keepNext w:val="0"/>
              <w:spacing w:before="0" w:after="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类似业绩一览表</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授权委托书</w:t>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十一</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_Ref8645226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中小企业声明函</w:t>
            </w:r>
            <w:r>
              <w:rPr>
                <w:rFonts w:hint="eastAsia" w:ascii="宋体" w:hAnsi="宋体" w:eastAsia="宋体" w:cs="宋体"/>
                <w:color w:val="000000"/>
                <w:sz w:val="21"/>
                <w:szCs w:val="21"/>
              </w:rPr>
              <w:fldChar w:fldCharType="end"/>
            </w:r>
            <w:r/>
          </w:p>
        </w:tc>
      </w:tr>
      <w:tr>
        <w:trPr/>
        <w:tc>
          <w:tcPr>
            <w:shd w:val="clear" w:color="auto" w:fill="auto"/>
            <w:tcW w:w="1560" w:type="dxa"/>
            <w:textDirection w:val="lrTb"/>
            <w:noWrap w:val="false"/>
          </w:tcPr>
          <w:p>
            <w:pPr>
              <w:pStyle w:val="928"/>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十二</w:t>
            </w:r>
            <w:r/>
          </w:p>
        </w:tc>
        <w:tc>
          <w:tcPr>
            <w:shd w:val="clear" w:color="auto" w:fill="auto"/>
            <w:tcW w:w="6216" w:type="dxa"/>
            <w:textDirection w:val="lrTb"/>
            <w:noWrap w:val="false"/>
          </w:tcPr>
          <w:p>
            <w:pPr>
              <w:pStyle w:val="928"/>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残疾人福利性单位声明函</w:t>
            </w:r>
            <w:r/>
          </w:p>
        </w:tc>
      </w:tr>
    </w:tbl>
    <w:p>
      <w:pPr>
        <w:pStyle w:val="928"/>
        <w:ind w:firstLine="0"/>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20"/>
        <w:spacing w:before="0" w:after="0" w:line="360" w:lineRule="auto"/>
        <w:rPr>
          <w:rFonts w:ascii="宋体" w:hAnsi="宋体" w:cs="宋体"/>
          <w:color w:val="000000"/>
          <w:sz w:val="21"/>
          <w:szCs w:val="21"/>
        </w:rPr>
      </w:pPr>
      <w:r>
        <w:rPr>
          <w:rFonts w:hint="eastAsia" w:ascii="宋体" w:hAnsi="宋体" w:cs="宋体"/>
          <w:b w:val="0"/>
          <w:color w:val="000000"/>
          <w:sz w:val="21"/>
          <w:szCs w:val="21"/>
        </w:rPr>
        <w:br w:type="page" w:clear="all"/>
      </w:r>
      <w:bookmarkStart w:id="23" w:name="_Ref516487913"/>
      <w:r>
        <w:rPr>
          <w:rFonts w:hint="eastAsia" w:ascii="宋体" w:hAnsi="宋体" w:cs="宋体"/>
          <w:color w:val="000000"/>
          <w:sz w:val="21"/>
          <w:szCs w:val="21"/>
        </w:rPr>
        <w:t xml:space="preserve">一、开标一览表</w:t>
      </w:r>
      <w:bookmarkEnd w:id="23"/>
      <w:r/>
      <w:r/>
    </w:p>
    <w:p>
      <w:pPr>
        <w:pStyle w:val="928"/>
        <w:ind w:firstLine="0"/>
        <w:jc w:val="center"/>
        <w:spacing w:line="360" w:lineRule="auto"/>
        <w:rPr>
          <w:rFonts w:ascii="宋体" w:hAnsi="宋体" w:eastAsia="宋体" w:cs="宋体"/>
          <w:b/>
          <w:bCs/>
          <w:color w:val="000000"/>
          <w:sz w:val="21"/>
          <w:szCs w:val="21"/>
        </w:rPr>
      </w:pPr>
      <w:r/>
      <w:bookmarkStart w:id="24" w:name="gpcItem_price_Horizontal"/>
      <w:r/>
      <w:bookmarkEnd w:id="24"/>
      <w:r/>
      <w:r/>
    </w:p>
    <w:p>
      <w:pPr>
        <w:pStyle w:val="1038"/>
        <w:ind w:firstLine="0"/>
        <w:jc w:val="center"/>
        <w:spacing w:line="360" w:lineRule="auto"/>
        <w:rPr>
          <w:rFonts w:ascii="宋体" w:hAnsi="宋体" w:eastAsia="宋体" w:cs="宋体"/>
          <w:b/>
          <w:color w:val="000000"/>
          <w:sz w:val="21"/>
          <w:szCs w:val="21"/>
        </w:rPr>
      </w:pPr>
      <w:r>
        <w:rPr>
          <w:rFonts w:hint="eastAsia" w:ascii="宋体" w:hAnsi="宋体" w:eastAsia="宋体" w:cs="宋体"/>
          <w:b/>
          <w:bCs/>
          <w:color w:val="000000"/>
          <w:sz w:val="21"/>
          <w:szCs w:val="21"/>
        </w:rPr>
        <w:t xml:space="preserve">开标一览表</w:t>
      </w:r>
      <w:r>
        <w:rPr>
          <w:rFonts w:hint="eastAsia" w:ascii="宋体" w:hAnsi="宋体" w:eastAsia="宋体" w:cs="宋体"/>
          <w:b/>
          <w:color w:val="000000"/>
          <w:sz w:val="21"/>
          <w:szCs w:val="21"/>
        </w:rPr>
        <w:t xml:space="preserve">  </w:t>
      </w:r>
      <w:r/>
    </w:p>
    <w:p>
      <w:pPr>
        <w:pStyle w:val="928"/>
        <w:ind w:firstLine="210"/>
        <w:jc w:val="both"/>
        <w:spacing w:line="360" w:lineRule="auto"/>
        <w:rPr>
          <w:rFonts w:ascii="宋体" w:hAnsi="宋体" w:eastAsia="宋体" w:cs="宋体"/>
          <w:b/>
          <w:color w:val="000000"/>
          <w:sz w:val="21"/>
          <w:szCs w:val="21"/>
        </w:rPr>
      </w:pPr>
      <w:r>
        <w:rPr>
          <w:rFonts w:hint="eastAsia" w:ascii="宋体" w:hAnsi="宋体" w:eastAsia="宋体" w:cs="宋体"/>
          <w:sz w:val="21"/>
          <w:szCs w:val="21"/>
        </w:rPr>
        <w:t xml:space="preserve">投标供应商</w:t>
      </w:r>
      <w:r>
        <w:rPr>
          <w:rFonts w:ascii="宋体" w:hAnsi="宋体" w:eastAsia="宋体" w:cs="宋体"/>
          <w:sz w:val="21"/>
          <w:szCs w:val="21"/>
        </w:rPr>
        <w:t xml:space="preserve">全称（加盖公章）：</w:t>
      </w:r>
      <w:r>
        <w:rPr>
          <w:rFonts w:hint="eastAsia" w:ascii="宋体" w:hAnsi="宋体" w:eastAsia="宋体" w:cs="宋体"/>
          <w:b/>
          <w:color w:val="000000"/>
          <w:sz w:val="21"/>
          <w:szCs w:val="21"/>
        </w:rPr>
        <w:t xml:space="preserve"> </w:t>
      </w:r>
      <w:r>
        <w:rPr>
          <w:rFonts w:ascii="宋体" w:hAnsi="宋体" w:eastAsia="宋体" w:cs="宋体"/>
          <w:sz w:val="21"/>
          <w:szCs w:val="21"/>
        </w:rPr>
        <w:t xml:space="preserve">供应商名称</w:t>
      </w:r>
      <w:r/>
    </w:p>
    <w:p>
      <w:pPr>
        <w:pStyle w:val="928"/>
        <w:ind w:firstLine="210"/>
        <w:jc w:val="both"/>
        <w:spacing w:line="360" w:lineRule="auto"/>
        <w:rPr>
          <w:rFonts w:ascii="宋体" w:hAnsi="宋体" w:eastAsia="宋体" w:cs="宋体"/>
          <w:sz w:val="21"/>
          <w:szCs w:val="21"/>
        </w:rPr>
      </w:pPr>
      <w:r>
        <w:rPr>
          <w:rFonts w:ascii="宋体" w:hAnsi="宋体" w:eastAsia="宋体" w:cs="宋体"/>
          <w:sz w:val="21"/>
          <w:szCs w:val="21"/>
        </w:rPr>
        <w:t xml:space="preserve">项目编号：</w:t>
      </w:r>
      <w:r/>
    </w:p>
    <w:p>
      <w:pPr>
        <w:pStyle w:val="928"/>
        <w:ind w:firstLine="210"/>
        <w:jc w:val="both"/>
        <w:spacing w:line="360" w:lineRule="auto"/>
        <w:rPr>
          <w:rFonts w:ascii="宋体" w:hAnsi="宋体" w:eastAsia="宋体" w:cs="宋体"/>
          <w:sz w:val="21"/>
          <w:szCs w:val="21"/>
        </w:rPr>
      </w:pPr>
      <w:r>
        <w:rPr>
          <w:rFonts w:ascii="宋体" w:hAnsi="宋体" w:eastAsia="宋体" w:cs="宋体"/>
          <w:sz w:val="21"/>
          <w:szCs w:val="21"/>
        </w:rPr>
        <w:t xml:space="preserve">分包号：</w:t>
      </w:r>
      <w:r>
        <w:rPr>
          <w:rFonts w:hint="eastAsia" w:ascii="宋体" w:hAnsi="宋体" w:eastAsia="宋体" w:cs="宋体"/>
          <w:sz w:val="21"/>
          <w:szCs w:val="21"/>
        </w:rPr>
        <w:t xml:space="preserve">/</w:t>
      </w:r>
      <w:r/>
    </w:p>
    <w:tbl>
      <w:tblPr>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jc w:val="center"/>
              <w:spacing w:line="360" w:lineRule="auto"/>
              <w:rPr>
                <w:color w:val="000000"/>
                <w:szCs w:val="21"/>
              </w:rPr>
            </w:pPr>
            <w:r>
              <w:rPr>
                <w:rFonts w:hint="eastAsia"/>
                <w:color w:val="000000"/>
                <w:szCs w:val="21"/>
              </w:rPr>
              <w:t xml:space="preserve">项目名称</w:t>
            </w:r>
            <w:r/>
          </w:p>
        </w:tc>
        <w:tc>
          <w:tcPr>
            <w:tcW w:w="5393" w:type="dxa"/>
            <w:vAlign w:val="center"/>
            <w:textDirection w:val="lrTb"/>
            <w:noWrap w:val="false"/>
          </w:tcPr>
          <w:p>
            <w:pPr>
              <w:jc w:val="center"/>
              <w:spacing w:line="360" w:lineRule="auto"/>
              <w:rPr>
                <w:color w:val="000000"/>
                <w:szCs w:val="21"/>
              </w:rPr>
            </w:pPr>
            <w:r>
              <w:rPr>
                <w:rFonts w:hint="eastAsia"/>
                <w:color w:val="000000"/>
                <w:szCs w:val="21"/>
              </w:rPr>
              <w:t xml:space="preserve">投标报价</w:t>
            </w:r>
            <w:r/>
          </w:p>
        </w:tc>
      </w:tr>
      <w:tr>
        <w:trPr>
          <w:jc w:val="center"/>
          <w:trHeight w:val="567"/>
        </w:trPr>
        <w:tc>
          <w:tcPr>
            <w:tcW w:w="4067" w:type="dxa"/>
            <w:vAlign w:val="center"/>
            <w:textDirection w:val="lrTb"/>
            <w:noWrap w:val="false"/>
          </w:tcPr>
          <w:p>
            <w:pPr>
              <w:jc w:val="left"/>
              <w:spacing w:line="360" w:lineRule="auto"/>
              <w:rPr>
                <w:color w:val="000000"/>
                <w:szCs w:val="21"/>
              </w:rPr>
            </w:pPr>
            <w:r>
              <w:rPr>
                <w:rFonts w:ascii="宋体" w:hAnsi="宋体" w:cs="宋体"/>
                <w:szCs w:val="21"/>
              </w:rPr>
              <w:t xml:space="preserve">项目名称</w:t>
            </w:r>
            <w:r/>
          </w:p>
        </w:tc>
        <w:tc>
          <w:tcPr>
            <w:tcW w:w="5393" w:type="dxa"/>
            <w:vAlign w:val="center"/>
            <w:textDirection w:val="lrTb"/>
            <w:noWrap w:val="false"/>
          </w:tcPr>
          <w:p>
            <w:pPr>
              <w:jc w:val="left"/>
              <w:spacing w:line="360" w:lineRule="auto"/>
              <w:rPr>
                <w:color w:val="000000"/>
                <w:szCs w:val="21"/>
              </w:rPr>
            </w:pPr>
            <w:r>
              <w:rPr>
                <w:rFonts w:ascii="宋体" w:hAnsi="宋体" w:cs="宋体"/>
                <w:szCs w:val="21"/>
              </w:rPr>
              <w:t xml:space="preserve">小写：</w:t>
            </w:r>
            <w:r>
              <w:rPr>
                <w:rFonts w:hint="eastAsia" w:ascii="宋体" w:hAnsi="宋体" w:cs="宋体"/>
                <w:szCs w:val="21"/>
              </w:rPr>
              <w:t xml:space="preserve">    元</w:t>
            </w:r>
            <w:r/>
          </w:p>
        </w:tc>
      </w:tr>
      <w:tr>
        <w:trPr>
          <w:jc w:val="center"/>
          <w:trHeight w:val="567"/>
        </w:trPr>
        <w:tc>
          <w:tcPr>
            <w:tcW w:w="4067" w:type="dxa"/>
            <w:vAlign w:val="center"/>
            <w:textDirection w:val="lrTb"/>
            <w:noWrap w:val="false"/>
          </w:tcPr>
          <w:p>
            <w:pPr>
              <w:jc w:val="left"/>
              <w:spacing w:line="360" w:lineRule="auto"/>
              <w:rPr>
                <w:color w:val="000000"/>
                <w:szCs w:val="21"/>
              </w:rPr>
            </w:pPr>
            <w:r>
              <w:rPr>
                <w:rFonts w:ascii="宋体" w:hAnsi="宋体" w:cs="宋体"/>
                <w:szCs w:val="21"/>
              </w:rPr>
              <w:t xml:space="preserve">投标报价大写金额</w:t>
            </w:r>
            <w:r/>
          </w:p>
        </w:tc>
        <w:tc>
          <w:tcPr>
            <w:tcW w:w="5393" w:type="dxa"/>
            <w:vAlign w:val="center"/>
            <w:textDirection w:val="lrTb"/>
            <w:noWrap w:val="false"/>
          </w:tcPr>
          <w:p>
            <w:pPr>
              <w:jc w:val="left"/>
              <w:spacing w:line="360" w:lineRule="auto"/>
              <w:rPr>
                <w:color w:val="000000"/>
                <w:szCs w:val="21"/>
              </w:rPr>
            </w:pPr>
            <w:r>
              <w:rPr>
                <w:rFonts w:ascii="宋体" w:hAnsi="宋体" w:cs="宋体"/>
                <w:szCs w:val="21"/>
              </w:rPr>
              <w:t xml:space="preserve">金额大写</w:t>
            </w:r>
            <w:r>
              <w:rPr>
                <w:rFonts w:hint="eastAsia" w:ascii="宋体" w:hAnsi="宋体" w:cs="宋体"/>
                <w:szCs w:val="21"/>
              </w:rPr>
              <w:t xml:space="preserve">：</w:t>
            </w:r>
            <w:r/>
          </w:p>
        </w:tc>
      </w:tr>
    </w:tbl>
    <w:p>
      <w:pPr>
        <w:ind w:firstLine="420"/>
        <w:jc w:val="right"/>
        <w:spacing w:line="360" w:lineRule="auto"/>
        <w:widowControl/>
        <w:rPr>
          <w:rFonts w:ascii="宋体" w:hAnsi="宋体" w:cs="宋体"/>
          <w:szCs w:val="21"/>
        </w:rPr>
      </w:pPr>
      <w:r>
        <w:rPr>
          <w:rFonts w:ascii="宋体" w:hAnsi="宋体" w:cs="宋体"/>
          <w:szCs w:val="21"/>
        </w:rPr>
      </w:r>
      <w:r/>
    </w:p>
    <w:p>
      <w:pPr>
        <w:ind w:firstLine="420"/>
        <w:jc w:val="right"/>
        <w:spacing w:line="360" w:lineRule="auto"/>
        <w:widowControl/>
        <w:rPr>
          <w:rFonts w:ascii="宋体" w:hAnsi="宋体" w:cs="宋体"/>
          <w:szCs w:val="21"/>
        </w:rPr>
      </w:pPr>
      <w:r>
        <w:rPr>
          <w:rFonts w:ascii="宋体" w:hAnsi="宋体" w:cs="宋体"/>
          <w:szCs w:val="21"/>
        </w:rPr>
        <w:t xml:space="preserve">日期：</w:t>
      </w:r>
      <w:r>
        <w:rPr>
          <w:rFonts w:hint="eastAsia" w:ascii="宋体" w:hAnsi="宋体" w:cs="宋体"/>
          <w:szCs w:val="21"/>
        </w:rPr>
        <w:t xml:space="preserve">   年   月  日</w:t>
      </w:r>
      <w:r/>
    </w:p>
    <w:p>
      <w:pPr>
        <w:pStyle w:val="1036"/>
        <w:ind w:firstLine="210"/>
        <w:spacing w:before="0" w:beforeAutospacing="0" w:after="0" w:afterAutospacing="0" w:line="360" w:lineRule="auto"/>
        <w:rPr>
          <w:rFonts w:cs="宋体"/>
          <w:iCs/>
          <w:sz w:val="21"/>
          <w:szCs w:val="21"/>
        </w:rPr>
      </w:pPr>
      <w:r>
        <w:rPr>
          <w:rFonts w:hint="eastAsia" w:cs="宋体"/>
          <w:iCs/>
          <w:sz w:val="21"/>
          <w:szCs w:val="21"/>
        </w:rPr>
        <w:t xml:space="preserve">填写说明：</w:t>
      </w:r>
      <w:r/>
    </w:p>
    <w:p>
      <w:pPr>
        <w:pStyle w:val="1036"/>
        <w:ind w:firstLine="210"/>
        <w:spacing w:before="0" w:beforeAutospacing="0" w:after="0" w:afterAutospacing="0" w:line="360" w:lineRule="auto"/>
        <w:rPr>
          <w:rFonts w:cs="宋体"/>
          <w:iCs/>
          <w:sz w:val="21"/>
          <w:szCs w:val="21"/>
        </w:rPr>
      </w:pPr>
      <w:r>
        <w:rPr>
          <w:rFonts w:hint="eastAsia" w:cs="宋体"/>
          <w:iCs/>
          <w:sz w:val="21"/>
          <w:szCs w:val="21"/>
        </w:rPr>
        <w:t xml:space="preserve">1、开标一览表必须加盖投标供应商公章（复印件无效）。</w:t>
      </w:r>
      <w:r/>
    </w:p>
    <w:p>
      <w:pPr>
        <w:pStyle w:val="1036"/>
        <w:ind w:firstLine="210"/>
        <w:spacing w:before="0" w:beforeAutospacing="0" w:after="0" w:afterAutospacing="0" w:line="360" w:lineRule="auto"/>
        <w:rPr>
          <w:rFonts w:cs="宋体"/>
          <w:iCs/>
          <w:sz w:val="21"/>
          <w:szCs w:val="21"/>
        </w:rPr>
      </w:pPr>
      <w:r>
        <w:rPr>
          <w:rFonts w:hint="eastAsia" w:cs="宋体"/>
          <w:iCs/>
          <w:sz w:val="21"/>
          <w:szCs w:val="21"/>
        </w:rPr>
        <w:t xml:space="preserve">2、如有分包，投标供应</w:t>
      </w:r>
      <w:r>
        <w:rPr>
          <w:rFonts w:hint="eastAsia" w:cs="宋体"/>
          <w:iCs/>
          <w:sz w:val="21"/>
          <w:szCs w:val="21"/>
        </w:rPr>
        <w:t xml:space="preserve">商投任何</w:t>
      </w:r>
      <w:r>
        <w:rPr>
          <w:rFonts w:hint="eastAsia" w:cs="宋体"/>
          <w:iCs/>
          <w:sz w:val="21"/>
          <w:szCs w:val="21"/>
        </w:rPr>
        <w:t xml:space="preserve">一个包的标的，都需单独填写开标一览表。</w:t>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br w:type="page" w:clear="all"/>
      </w:r>
      <w:r>
        <w:rPr>
          <w:rFonts w:hint="eastAsia" w:ascii="宋体" w:hAnsi="宋体" w:cs="宋体"/>
          <w:color w:val="000000"/>
          <w:sz w:val="21"/>
          <w:szCs w:val="21"/>
        </w:rPr>
        <w:t xml:space="preserve">二、</w:t>
      </w:r>
      <w:r>
        <w:rPr>
          <w:rFonts w:hint="eastAsia" w:ascii="宋体" w:hAnsi="宋体" w:cs="宋体"/>
          <w:sz w:val="21"/>
          <w:szCs w:val="21"/>
        </w:rPr>
        <w:t xml:space="preserve">资格条件</w:t>
      </w:r>
      <w:r>
        <w:rPr>
          <w:rFonts w:hint="eastAsia" w:ascii="宋体" w:hAnsi="宋体" w:cs="宋体"/>
          <w:color w:val="000000"/>
          <w:sz w:val="21"/>
          <w:szCs w:val="21"/>
        </w:rPr>
        <w:t xml:space="preserve">承诺函</w:t>
      </w:r>
      <w:r/>
    </w:p>
    <w:p>
      <w:pPr>
        <w:pStyle w:val="928"/>
        <w:ind w:firstLine="0"/>
        <w:jc w:val="both"/>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89"/>
        <w:ind w:right="420"/>
        <w:jc w:val="center"/>
        <w:spacing w:line="360" w:lineRule="auto"/>
        <w:rPr>
          <w:rFonts w:hAnsi="宋体" w:eastAsia="宋体" w:cs="宋体"/>
          <w:b/>
          <w:bCs/>
          <w:sz w:val="21"/>
          <w:szCs w:val="21"/>
        </w:rPr>
      </w:pPr>
      <w:r>
        <w:rPr>
          <w:rFonts w:hint="eastAsia" w:hAnsi="宋体" w:eastAsia="宋体" w:cs="宋体"/>
          <w:b/>
          <w:bCs/>
          <w:sz w:val="21"/>
          <w:szCs w:val="21"/>
        </w:rPr>
        <w:t xml:space="preserve">资格条件承诺函</w:t>
      </w:r>
      <w:r/>
    </w:p>
    <w:p>
      <w:pPr>
        <w:pStyle w:val="989"/>
        <w:ind w:right="420"/>
        <w:jc w:val="left"/>
        <w:spacing w:line="360" w:lineRule="auto"/>
        <w:rPr>
          <w:rFonts w:hAnsi="宋体" w:eastAsia="宋体" w:cs="宋体"/>
          <w:sz w:val="21"/>
          <w:szCs w:val="21"/>
          <w:u w:val="single"/>
        </w:rPr>
      </w:pPr>
      <w:r>
        <w:rPr>
          <w:rFonts w:hAnsi="宋体" w:eastAsia="宋体" w:cs="宋体"/>
          <w:sz w:val="21"/>
          <w:szCs w:val="21"/>
          <w:u w:val="single"/>
        </w:rPr>
      </w:r>
      <w:r/>
    </w:p>
    <w:p>
      <w:pPr>
        <w:pStyle w:val="989"/>
        <w:ind w:right="420"/>
        <w:jc w:val="left"/>
        <w:spacing w:line="360" w:lineRule="auto"/>
        <w:rPr>
          <w:rFonts w:hAnsi="宋体" w:eastAsia="宋体" w:cs="宋体"/>
          <w:color w:val="0000ff"/>
          <w:sz w:val="21"/>
          <w:szCs w:val="21"/>
        </w:rPr>
      </w:pPr>
      <w:r>
        <w:rPr>
          <w:rFonts w:hint="eastAsia" w:hAnsi="宋体" w:eastAsia="宋体" w:cs="宋体"/>
          <w:sz w:val="21"/>
          <w:szCs w:val="21"/>
          <w:u w:val="single"/>
        </w:rPr>
        <w:t xml:space="preserve">昆山市张浦镇人民政府（昆山市张浦镇社会事业办公室）</w:t>
      </w:r>
      <w:r>
        <w:rPr>
          <w:rFonts w:hint="eastAsia" w:hAnsi="宋体" w:eastAsia="宋体" w:cs="宋体"/>
          <w:sz w:val="21"/>
          <w:szCs w:val="21"/>
          <w:u w:val="single"/>
        </w:rPr>
        <w:t xml:space="preserve">、江苏仁合中惠工程咨询有限公司</w:t>
      </w:r>
      <w:r>
        <w:rPr>
          <w:rFonts w:hint="eastAsia" w:hAnsi="宋体" w:eastAsia="宋体" w:cs="宋体"/>
          <w:color w:val="000000"/>
          <w:sz w:val="21"/>
          <w:szCs w:val="21"/>
        </w:rPr>
        <w:t xml:space="preserve">：</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我方自愿参加________（项目名称、项目编号）本采购包的投标，承诺符合《中华人民共和国政府采购法》第二十二条的规定：</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（1）具有独立承担民事责任的能力；</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（5）在参加政府采购活动前三年内，在经营活动中没有重大违法记录；</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（6）法律、行政法规规定的其他条件。</w:t>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92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color w:val="000000"/>
          <w:szCs w:val="21"/>
        </w:rPr>
      </w:pPr>
      <w:r>
        <w:rPr>
          <w:rFonts w:hint="eastAsia" w:ascii="宋体" w:hAnsi="宋体" w:cs="宋体"/>
          <w:color w:val="000000"/>
          <w:szCs w:val="21"/>
        </w:rPr>
        <w:br w:type="page" w:clear="all"/>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三、公开分项报价</w:t>
      </w:r>
      <w:r/>
    </w:p>
    <w:p>
      <w:pPr>
        <w:pStyle w:val="928"/>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公开分项报价</w:t>
      </w:r>
      <w:r/>
    </w:p>
    <w:p>
      <w:r>
        <w:rPr>
          <w:rFonts w:hint="eastAsia" w:ascii="宋体" w:hAnsi="宋体" w:cs="宋体"/>
          <w:b/>
          <w:bCs/>
          <w:color w:val="000000"/>
          <w:szCs w:val="21"/>
          <w:u w:val="single"/>
        </w:rPr>
        <w:t xml:space="preserve">       </w:t>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注：</w:t>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1、投标总报价金额与开标一览表须保持一致；</w:t>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2、表格内容可根据实际情况进行适当修改，但必须包含全部服务内容。</w:t>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8"/>
        <w:spacing w:line="360" w:lineRule="auto"/>
        <w:rPr>
          <w:rFonts w:ascii="宋体" w:hAnsi="宋体" w:cs="宋体"/>
          <w:b/>
          <w:bCs/>
          <w:color w:val="000000"/>
          <w:szCs w:val="21"/>
        </w:rPr>
      </w:pPr>
      <w:r>
        <w:rPr>
          <w:rFonts w:hint="eastAsia" w:ascii="宋体" w:hAnsi="宋体" w:cs="宋体"/>
          <w:color w:val="000000"/>
          <w:szCs w:val="21"/>
        </w:rPr>
        <w:t xml:space="preserve">日期：    年    月    日</w:t>
      </w:r>
      <w:r/>
    </w:p>
    <w:p>
      <w:pPr>
        <w:rPr>
          <w:rFonts w:ascii="宋体" w:hAnsi="宋体" w:cs="宋体"/>
          <w:b/>
          <w:bCs/>
          <w:color w:val="000000"/>
          <w:szCs w:val="21"/>
        </w:rPr>
      </w:pPr>
      <w:r>
        <w:rPr>
          <w:rFonts w:hint="eastAsia" w:ascii="宋体" w:hAnsi="宋体" w:cs="宋体"/>
          <w:b/>
          <w:bCs/>
          <w:color w:val="000000"/>
          <w:szCs w:val="21"/>
        </w:rPr>
        <w:br w:type="page" w:clear="all"/>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四、投标承诺函</w:t>
      </w:r>
      <w:r/>
    </w:p>
    <w:p>
      <w:pPr>
        <w:pStyle w:val="928"/>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28"/>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投标承诺函</w:t>
      </w:r>
      <w:r/>
    </w:p>
    <w:p>
      <w:pPr>
        <w:pStyle w:val="989"/>
        <w:ind w:right="420"/>
        <w:jc w:val="left"/>
        <w:spacing w:line="360" w:lineRule="auto"/>
        <w:rPr>
          <w:rFonts w:hAnsi="宋体" w:eastAsia="宋体" w:cs="宋体"/>
          <w:color w:val="0000ff"/>
          <w:sz w:val="21"/>
          <w:szCs w:val="21"/>
        </w:rPr>
      </w:pPr>
      <w:r>
        <w:rPr>
          <w:rFonts w:hint="eastAsia" w:hAnsi="宋体" w:eastAsia="宋体" w:cs="宋体"/>
          <w:sz w:val="21"/>
          <w:szCs w:val="21"/>
          <w:u w:val="single"/>
        </w:rPr>
        <w:t xml:space="preserve">昆山市张浦镇人民政府（昆山市张浦镇社会事业办公室）</w:t>
      </w:r>
      <w:r>
        <w:rPr>
          <w:rFonts w:hint="eastAsia" w:hAnsi="宋体" w:eastAsia="宋体" w:cs="宋体"/>
          <w:sz w:val="21"/>
          <w:szCs w:val="21"/>
          <w:u w:val="single"/>
        </w:rPr>
        <w:t xml:space="preserve">、江苏仁合中惠工程咨询有限公司</w:t>
      </w:r>
      <w:r>
        <w:rPr>
          <w:rFonts w:hint="eastAsia" w:hAnsi="宋体" w:eastAsia="宋体" w:cs="宋体"/>
          <w:color w:val="000000"/>
          <w:sz w:val="21"/>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w:t>
      </w:r>
      <w:r>
        <w:rPr>
          <w:rFonts w:hint="eastAsia" w:ascii="宋体" w:hAnsi="宋体" w:cs="宋体"/>
          <w:color w:val="000000"/>
          <w:szCs w:val="21"/>
        </w:rPr>
        <w:t xml:space="preserve">作出</w:t>
      </w:r>
      <w:r>
        <w:rPr>
          <w:rFonts w:hint="eastAsia" w:ascii="宋体" w:hAnsi="宋体" w:cs="宋体"/>
          <w:color w:val="000000"/>
          <w:szCs w:val="21"/>
        </w:rPr>
        <w:t xml:space="preserve">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w:t>
      </w:r>
      <w:r>
        <w:rPr>
          <w:rFonts w:hint="eastAsia" w:ascii="宋体" w:hAnsi="宋体" w:cs="宋体"/>
          <w:color w:val="000000"/>
          <w:szCs w:val="21"/>
          <w:lang w:val="zh-CN"/>
        </w:rPr>
        <w:t xml:space="preserve">均真实</w:t>
      </w:r>
      <w:r>
        <w:rPr>
          <w:rFonts w:hint="eastAsia" w:ascii="宋体" w:hAnsi="宋体" w:cs="宋体"/>
          <w:color w:val="000000"/>
          <w:szCs w:val="21"/>
          <w:lang w:val="zh-CN"/>
        </w:rPr>
        <w:t xml:space="preserve">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w:t>
      </w:r>
      <w:r>
        <w:rPr>
          <w:rFonts w:hint="eastAsia" w:ascii="宋体" w:hAnsi="宋体" w:cs="宋体"/>
          <w:color w:val="000000"/>
          <w:szCs w:val="21"/>
        </w:rPr>
        <w:t xml:space="preserve">端建立</w:t>
      </w:r>
      <w:r>
        <w:rPr>
          <w:rFonts w:hint="eastAsia" w:ascii="宋体" w:hAnsi="宋体" w:cs="宋体"/>
          <w:color w:val="000000"/>
          <w:szCs w:val="21"/>
        </w:rPr>
        <w:t xml:space="preserve">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w:t>
      </w:r>
      <w:r>
        <w:rPr>
          <w:rFonts w:hint="eastAsia" w:ascii="宋体" w:hAnsi="宋体" w:cs="宋体"/>
          <w:color w:val="000000"/>
          <w:szCs w:val="21"/>
        </w:rPr>
        <w:t xml:space="preserve">本承诺</w:t>
      </w:r>
      <w:r>
        <w:rPr>
          <w:rFonts w:hint="eastAsia" w:ascii="宋体" w:hAnsi="宋体" w:cs="宋体"/>
          <w:color w:val="000000"/>
          <w:szCs w:val="21"/>
        </w:rPr>
        <w:t xml:space="preserve">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9、我方同意中标后按招标文件规定支付中标服务费。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92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color w:val="000000"/>
          <w:szCs w:val="21"/>
        </w:rPr>
      </w:pPr>
      <w:r>
        <w:rPr>
          <w:rFonts w:hint="eastAsia" w:ascii="宋体" w:hAnsi="宋体" w:cs="宋体"/>
          <w:color w:val="000000"/>
          <w:szCs w:val="21"/>
        </w:rPr>
        <w:br w:type="page" w:clear="all"/>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五、</w:t>
      </w:r>
      <w:bookmarkStart w:id="25" w:name="_Ref14335258"/>
      <w:r>
        <w:rPr>
          <w:rFonts w:hint="eastAsia" w:ascii="宋体" w:hAnsi="宋体" w:cs="宋体"/>
          <w:color w:val="000000"/>
          <w:sz w:val="21"/>
          <w:szCs w:val="21"/>
        </w:rPr>
        <w:t xml:space="preserve">投标供应</w:t>
      </w:r>
      <w:r>
        <w:rPr>
          <w:rFonts w:hint="eastAsia" w:ascii="宋体" w:hAnsi="宋体" w:cs="宋体"/>
          <w:color w:val="000000"/>
          <w:sz w:val="21"/>
          <w:szCs w:val="21"/>
        </w:rPr>
        <w:t xml:space="preserve">商情况</w:t>
      </w:r>
      <w:r>
        <w:rPr>
          <w:rFonts w:hint="eastAsia" w:ascii="宋体" w:hAnsi="宋体" w:cs="宋体"/>
          <w:color w:val="000000"/>
          <w:sz w:val="21"/>
          <w:szCs w:val="21"/>
        </w:rPr>
        <w:t xml:space="preserve">表</w:t>
      </w:r>
      <w:bookmarkEnd w:id="25"/>
      <w:r/>
      <w:r/>
    </w:p>
    <w:p>
      <w:pPr>
        <w:pStyle w:val="928"/>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28"/>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投标供应</w:t>
      </w:r>
      <w:r>
        <w:rPr>
          <w:rFonts w:hint="eastAsia" w:ascii="宋体" w:hAnsi="宋体" w:eastAsia="宋体" w:cs="宋体"/>
          <w:b/>
          <w:bCs/>
          <w:color w:val="000000"/>
          <w:sz w:val="21"/>
          <w:szCs w:val="21"/>
        </w:rPr>
        <w:t xml:space="preserve">商情况</w:t>
      </w:r>
      <w:r>
        <w:rPr>
          <w:rFonts w:hint="eastAsia" w:ascii="宋体" w:hAnsi="宋体" w:eastAsia="宋体" w:cs="宋体"/>
          <w:b/>
          <w:bCs/>
          <w:color w:val="000000"/>
          <w:sz w:val="21"/>
          <w:szCs w:val="21"/>
        </w:rPr>
        <w:t xml:space="preserve">表</w:t>
      </w:r>
      <w:r/>
    </w:p>
    <w:p>
      <w:pPr>
        <w:pStyle w:val="928"/>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法定代表人（或经营者等）</w:t>
            </w:r>
            <w:r/>
          </w:p>
        </w:tc>
        <w:tc>
          <w:tcPr>
            <w:tcW w:w="2283"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27"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gridSpan w:val="2"/>
            <w:tcW w:w="318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企业地址</w:t>
            </w:r>
            <w:r/>
          </w:p>
        </w:tc>
        <w:tc>
          <w:tcPr>
            <w:tcW w:w="2283"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27"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注册资本</w:t>
            </w:r>
            <w:r/>
          </w:p>
        </w:tc>
        <w:tc>
          <w:tcPr>
            <w:gridSpan w:val="2"/>
            <w:tcW w:w="3180" w:type="dxa"/>
            <w:vAlign w:val="center"/>
            <w:textDirection w:val="lrTb"/>
            <w:noWrap w:val="false"/>
          </w:tcPr>
          <w:p>
            <w:pPr>
              <w:pStyle w:val="928"/>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万元</w:t>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职工人数</w:t>
            </w:r>
            <w:r/>
          </w:p>
        </w:tc>
        <w:tc>
          <w:tcPr>
            <w:tcW w:w="2283"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3372"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其中：有中高级以上职称的人数</w:t>
            </w:r>
            <w:r/>
          </w:p>
        </w:tc>
        <w:tc>
          <w:tcPr>
            <w:tcW w:w="1335"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资产总额</w:t>
            </w:r>
            <w:r/>
          </w:p>
        </w:tc>
        <w:tc>
          <w:tcPr>
            <w:tcW w:w="2283" w:type="dxa"/>
            <w:vAlign w:val="center"/>
            <w:textDirection w:val="lrTb"/>
            <w:noWrap w:val="false"/>
          </w:tcPr>
          <w:p>
            <w:pPr>
              <w:pStyle w:val="928"/>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万元</w:t>
            </w:r>
            <w:r/>
          </w:p>
        </w:tc>
        <w:tc>
          <w:tcPr>
            <w:tcW w:w="1527"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gridSpan w:val="2"/>
            <w:tcW w:w="3180" w:type="dxa"/>
            <w:vAlign w:val="center"/>
            <w:textDirection w:val="lrTb"/>
            <w:noWrap w:val="false"/>
          </w:tcPr>
          <w:p>
            <w:pPr>
              <w:pStyle w:val="928"/>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202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年         万元</w:t>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企业规模</w:t>
            </w:r>
            <w:r/>
          </w:p>
        </w:tc>
        <w:tc>
          <w:tcPr>
            <w:gridSpan w:val="4"/>
            <w:tcW w:w="6990" w:type="dxa"/>
            <w:vAlign w:val="center"/>
            <w:textDirection w:val="lrTb"/>
            <w:noWrap w:val="false"/>
          </w:tcPr>
          <w:p>
            <w:pPr>
              <w:pStyle w:val="928"/>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大型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中型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小型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微型</w:t>
            </w:r>
            <w:r>
              <w:rPr>
                <w:rFonts w:ascii="Wingdings 2" w:hAnsi="Wingdings 2" w:eastAsia="Wingdings 2" w:cs="Wingdings 2"/>
                <w:color w:val="000000"/>
                <w:sz w:val="21"/>
                <w:szCs w:val="21"/>
              </w:rPr>
              <w:t xml:space="preserve"></w:t>
            </w:r>
            <w:r/>
          </w:p>
          <w:p>
            <w:pPr>
              <w:pStyle w:val="928"/>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根据《中小企业划型标准规定》（工信部联企业〔2011〕300号）填写</w:t>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近三年来完成或正在履行的重大合同情况</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cs="宋体"/>
                <w:color w:val="000000"/>
                <w:szCs w:val="21"/>
              </w:rPr>
            </w:pPr>
            <w:r>
              <w:rPr>
                <w:rFonts w:ascii="宋体" w:hAnsi="宋体" w:cs="宋体"/>
                <w:color w:val="000000"/>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最近3年内主要负责人有无因经济犯罪被司法机关追究的情况及说明</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2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4"/>
            <w:tcW w:w="6990" w:type="dxa"/>
            <w:textDirection w:val="lrTb"/>
            <w:noWrap w:val="false"/>
          </w:tcPr>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color w:val="000000"/>
          <w:sz w:val="21"/>
          <w:szCs w:val="21"/>
        </w:rPr>
      </w:pPr>
      <w:r/>
      <w:bookmarkStart w:id="26" w:name="_Ref36041954"/>
      <w:r/>
      <w:bookmarkStart w:id="27" w:name="_Ref66452472"/>
      <w:r/>
      <w:bookmarkStart w:id="28" w:name="_Ref360464497"/>
      <w:r/>
      <w:bookmarkStart w:id="29" w:name="_Toc313432879"/>
      <w:r/>
      <w:bookmarkStart w:id="30" w:name="_Ref516487925"/>
      <w:r>
        <w:rPr>
          <w:rFonts w:hint="eastAsia" w:ascii="宋体" w:hAnsi="宋体" w:cs="宋体"/>
          <w:color w:val="000000"/>
          <w:sz w:val="21"/>
          <w:szCs w:val="21"/>
        </w:rPr>
        <w:br w:type="page" w:clear="all"/>
      </w:r>
      <w:bookmarkEnd w:id="26"/>
      <w:r/>
      <w:bookmarkEnd w:id="27"/>
      <w:r/>
      <w:bookmarkEnd w:id="28"/>
      <w:r/>
      <w:bookmarkEnd w:id="29"/>
      <w:r/>
      <w:bookmarkEnd w:id="30"/>
      <w:r/>
      <w:r/>
    </w:p>
    <w:p>
      <w:pPr>
        <w:pStyle w:val="9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六、偏离表</w:t>
      </w:r>
      <w:r/>
    </w:p>
    <w:p>
      <w:pPr>
        <w:pStyle w:val="928"/>
        <w:ind w:firstLine="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928"/>
        <w:ind w:firstLine="0"/>
        <w:jc w:val="center"/>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偏离表</w:t>
      </w:r>
      <w:r/>
    </w:p>
    <w:tbl>
      <w:tblPr>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78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招标文件的商务技术条款</w:t>
            </w:r>
            <w:r/>
          </w:p>
        </w:tc>
        <w:tc>
          <w:tcPr>
            <w:tcW w:w="26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投标文件的商务技术条款</w:t>
            </w:r>
            <w:r/>
          </w:p>
        </w:tc>
        <w:tc>
          <w:tcPr>
            <w:tcW w:w="133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偏离说明</w:t>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服务时间</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付款方式</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shd w:val="clear" w:color="auto" w:fill="auto"/>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shd w:val="clear" w:color="auto" w:fill="auto"/>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jc w:val="left"/>
        <w:spacing w:line="360" w:lineRule="auto"/>
        <w:rPr>
          <w:rFonts w:ascii="宋体" w:hAnsi="宋体" w:cs="宋体"/>
          <w:szCs w:val="21"/>
          <w:lang w:val="zh-CN"/>
        </w:rPr>
      </w:pPr>
      <w:r>
        <w:rPr>
          <w:rFonts w:ascii="宋体" w:hAnsi="宋体" w:cs="宋体"/>
          <w:szCs w:val="21"/>
          <w:lang w:val="zh-CN"/>
        </w:rPr>
      </w:r>
      <w:r/>
    </w:p>
    <w:p>
      <w:pPr>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注：投标供应商的投标文件与招标文件对应采购</w:t>
      </w:r>
      <w:r>
        <w:rPr>
          <w:rFonts w:hint="eastAsia" w:ascii="宋体" w:hAnsi="宋体" w:cs="宋体"/>
          <w:b/>
          <w:bCs/>
          <w:szCs w:val="21"/>
          <w:lang w:val="zh-CN"/>
        </w:rPr>
        <w:t xml:space="preserve">包规定</w:t>
      </w:r>
      <w:r>
        <w:rPr>
          <w:rFonts w:hint="eastAsia" w:ascii="宋体" w:hAnsi="宋体" w:cs="宋体"/>
          <w:b/>
          <w:bCs/>
          <w:szCs w:val="21"/>
          <w:lang w:val="zh-CN"/>
        </w:rPr>
        <w:t xml:space="preserve">的有偏离的，应在此表中说明。未在上表中说明的，将被认为</w:t>
      </w:r>
      <w:r>
        <w:rPr>
          <w:rFonts w:hint="eastAsia" w:ascii="宋体" w:hAnsi="宋体" w:cs="宋体"/>
          <w:b/>
          <w:bCs/>
          <w:szCs w:val="21"/>
          <w:lang w:val="zh-CN"/>
        </w:rPr>
        <w:t xml:space="preserve">完全响应</w:t>
      </w:r>
      <w:r>
        <w:rPr>
          <w:rFonts w:hint="eastAsia" w:ascii="宋体" w:hAnsi="宋体" w:cs="宋体"/>
          <w:b/>
          <w:bCs/>
          <w:szCs w:val="21"/>
          <w:lang w:val="zh-CN"/>
        </w:rPr>
        <w:t xml:space="preserve">招标文件的规定。</w:t>
      </w:r>
      <w:r/>
    </w:p>
    <w:p>
      <w:pPr>
        <w:pStyle w:val="928"/>
        <w:ind w:firstLine="0"/>
        <w:spacing w:line="360" w:lineRule="auto"/>
        <w:rPr>
          <w:rFonts w:ascii="宋体" w:hAnsi="宋体" w:eastAsia="宋体" w:cs="宋体"/>
          <w:sz w:val="21"/>
          <w:szCs w:val="21"/>
        </w:rPr>
      </w:pPr>
      <w:r>
        <w:rPr>
          <w:rFonts w:ascii="宋体" w:hAnsi="宋体" w:eastAsia="宋体" w:cs="宋体"/>
          <w:sz w:val="21"/>
          <w:szCs w:val="21"/>
        </w:rPr>
      </w:r>
      <w:r/>
    </w:p>
    <w:p>
      <w:pPr>
        <w:pStyle w:val="989"/>
        <w:ind w:firstLine="405"/>
        <w:spacing w:line="360" w:lineRule="auto"/>
        <w:rPr>
          <w:rFonts w:hAnsi="宋体" w:eastAsia="宋体" w:cs="宋体"/>
          <w:color w:val="000000"/>
          <w:sz w:val="21"/>
          <w:szCs w:val="21"/>
        </w:rPr>
      </w:pPr>
      <w:r/>
      <w:bookmarkStart w:id="31" w:name="_Ref516487982"/>
      <w:r/>
      <w:bookmarkStart w:id="32" w:name="_Ref22735804"/>
      <w:r>
        <w:rPr>
          <w:rFonts w:hint="eastAsia" w:hAnsi="宋体" w:eastAsia="宋体" w:cs="宋体"/>
          <w:color w:val="000000"/>
          <w:sz w:val="21"/>
          <w:szCs w:val="21"/>
        </w:rPr>
        <w:t xml:space="preserve">投标供应商：（盖章）</w:t>
      </w:r>
      <w:r/>
    </w:p>
    <w:p>
      <w:pPr>
        <w:pStyle w:val="92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31"/>
      <w:r/>
      <w:bookmarkEnd w:id="32"/>
      <w:r/>
      <w:r/>
    </w:p>
    <w:p>
      <w:pPr>
        <w:rPr>
          <w:rFonts w:ascii="宋体" w:hAnsi="宋体" w:cs="宋体"/>
          <w:color w:val="000000"/>
          <w:szCs w:val="21"/>
        </w:rPr>
      </w:pPr>
      <w:r>
        <w:rPr>
          <w:rFonts w:hint="eastAsia" w:ascii="宋体" w:hAnsi="宋体" w:cs="宋体"/>
          <w:color w:val="000000"/>
          <w:szCs w:val="21"/>
        </w:rPr>
        <w:br w:type="page" w:clear="all"/>
      </w:r>
      <w:r/>
    </w:p>
    <w:p>
      <w:pPr>
        <w:rPr>
          <w:rFonts w:ascii="宋体" w:hAnsi="宋体" w:cs="宋体"/>
          <w:color w:val="000000"/>
          <w:szCs w:val="21"/>
        </w:rPr>
      </w:pPr>
      <w:r>
        <w:rPr>
          <w:rFonts w:ascii="宋体" w:hAnsi="宋体" w:cs="宋体"/>
          <w:color w:val="000000"/>
          <w:szCs w:val="21"/>
        </w:rPr>
      </w:r>
      <w:r/>
    </w:p>
    <w:p>
      <w:pPr>
        <w:pStyle w:val="704"/>
        <w:spacing w:before="0" w:after="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七、拟投入项目组人员一览表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拟投入项目组人员一览表</w:t>
      </w:r>
      <w:r/>
    </w:p>
    <w:tbl>
      <w:tblPr>
        <w:tblpPr w:horzAnchor="page" w:tblpX="1180" w:vertAnchor="text" w:tblpY="137" w:leftFromText="180" w:topFromText="0" w:rightFromText="180" w:bottomFromText="0"/>
        <w:tblW w:w="94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970"/>
        <w:gridCol w:w="930"/>
        <w:gridCol w:w="1698"/>
        <w:gridCol w:w="1913"/>
      </w:tblGrid>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序号</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姓名</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身份证号</w:t>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年龄</w:t>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学历</w:t>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职称或上岗证</w:t>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pacing w:val="-10"/>
                <w:szCs w:val="21"/>
              </w:rPr>
              <w:t xml:space="preserve">所担任岗位</w:t>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1</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项目负责人</w:t>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2</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3</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4</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w:t>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7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930"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18"/>
              <w:ind w:firstLine="0"/>
              <w:jc w:val="center"/>
              <w:spacing w:before="181" w:line="360" w:lineRule="auto"/>
              <w:rPr>
                <w:rFonts w:ascii="宋体" w:hAnsi="宋体" w:cs="宋体"/>
                <w:color w:val="000000"/>
                <w:szCs w:val="21"/>
              </w:rPr>
            </w:pPr>
            <w:r>
              <w:rPr>
                <w:rFonts w:ascii="宋体" w:hAnsi="宋体" w:cs="宋体"/>
                <w:color w:val="000000"/>
                <w:szCs w:val="21"/>
              </w:rPr>
            </w:r>
            <w:r/>
          </w:p>
        </w:tc>
      </w:tr>
    </w:tbl>
    <w:p>
      <w:pPr>
        <w:pStyle w:val="989"/>
        <w:spacing w:line="360" w:lineRule="auto"/>
        <w:rPr>
          <w:rFonts w:hAnsi="宋体" w:cs="宋体"/>
          <w:szCs w:val="21"/>
        </w:rPr>
      </w:pPr>
      <w:r>
        <w:rPr>
          <w:rFonts w:hAnsi="宋体" w:cs="宋体"/>
          <w:szCs w:val="21"/>
        </w:rPr>
      </w:r>
      <w:r/>
    </w:p>
    <w:p>
      <w:pPr>
        <w:pStyle w:val="989"/>
        <w:spacing w:line="360" w:lineRule="auto"/>
        <w:rPr>
          <w:rFonts w:hAnsi="宋体" w:cs="宋体"/>
          <w:szCs w:val="21"/>
        </w:rPr>
      </w:pPr>
      <w:r>
        <w:rPr>
          <w:rFonts w:hAnsi="宋体" w:cs="宋体"/>
          <w:szCs w:val="21"/>
        </w:rPr>
      </w:r>
      <w:r/>
    </w:p>
    <w:p>
      <w:pPr>
        <w:pStyle w:val="989"/>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8"/>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rPr>
          <w:rFonts w:ascii="宋体" w:hAnsi="宋体" w:cs="宋体"/>
          <w:b/>
          <w:bCs/>
          <w:color w:val="000000"/>
          <w:sz w:val="28"/>
          <w:szCs w:val="28"/>
        </w:rPr>
      </w:pPr>
      <w:r>
        <w:rPr>
          <w:rFonts w:hint="eastAsia" w:ascii="宋体" w:hAnsi="宋体" w:cs="宋体"/>
          <w:b/>
          <w:bCs/>
          <w:color w:val="000000"/>
          <w:sz w:val="28"/>
          <w:szCs w:val="28"/>
        </w:rPr>
        <w:br w:type="page" w:clear="all"/>
      </w:r>
      <w:r/>
    </w:p>
    <w:p>
      <w:pPr>
        <w:pStyle w:val="704"/>
        <w:spacing w:before="0" w:after="0" w:line="360" w:lineRule="auto"/>
        <w:rPr>
          <w:rFonts w:ascii="宋体" w:hAnsi="宋体" w:eastAsia="宋体" w:cs="宋体"/>
          <w:b/>
          <w:bCs/>
          <w:color w:val="000000"/>
          <w:sz w:val="21"/>
          <w:szCs w:val="21"/>
        </w:rPr>
      </w:pPr>
      <w:r/>
      <w:bookmarkStart w:id="33" w:name="_Ref61000701"/>
      <w:r/>
      <w:bookmarkStart w:id="34" w:name="_Ref416435073"/>
      <w:r/>
      <w:bookmarkStart w:id="35" w:name="_Ref381356329"/>
      <w:r/>
      <w:bookmarkStart w:id="36" w:name="_Ref445902493"/>
      <w:r/>
      <w:bookmarkStart w:id="37" w:name="_Ref533855056"/>
      <w:r>
        <w:rPr>
          <w:rFonts w:hint="eastAsia" w:ascii="宋体" w:hAnsi="宋体" w:eastAsia="宋体" w:cs="宋体"/>
          <w:b/>
          <w:bCs/>
          <w:color w:val="000000"/>
          <w:sz w:val="21"/>
          <w:szCs w:val="21"/>
        </w:rPr>
        <w:t xml:space="preserve">八、拟投入设施设备一览表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拟投入设施设备一览表</w:t>
      </w:r>
      <w:r/>
    </w:p>
    <w:tbl>
      <w:tblPr>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3"/>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1013"/>
              <w:jc w:val="center"/>
              <w:rPr>
                <w:rFonts w:hAnsi="宋体" w:eastAsia="宋体" w:cs="宋体"/>
                <w:color w:val="000000"/>
                <w:sz w:val="21"/>
                <w:szCs w:val="21"/>
              </w:rPr>
            </w:pPr>
            <w:r>
              <w:rPr>
                <w:rFonts w:hAnsi="宋体" w:eastAsia="宋体" w:cs="宋体"/>
                <w:color w:val="000000"/>
                <w:sz w:val="21"/>
                <w:szCs w:val="21"/>
              </w:rPr>
            </w:r>
            <w:r/>
          </w:p>
        </w:tc>
      </w:tr>
    </w:tbl>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8"/>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rPr>
          <w:rFonts w:ascii="宋体" w:hAnsi="宋体" w:cs="宋体"/>
          <w:b/>
          <w:bCs/>
          <w:szCs w:val="21"/>
          <w:lang w:val="zh-CN"/>
        </w:rPr>
      </w:pPr>
      <w:r>
        <w:rPr>
          <w:rFonts w:hint="eastAsia" w:ascii="宋体" w:hAnsi="宋体" w:cs="宋体"/>
          <w:b/>
          <w:bCs/>
          <w:szCs w:val="21"/>
          <w:lang w:val="zh-CN"/>
        </w:rPr>
        <w:br w:type="page" w:clear="all"/>
      </w:r>
      <w:r/>
    </w:p>
    <w:p>
      <w:pPr>
        <w:pStyle w:val="704"/>
        <w:spacing w:before="0" w:after="0" w:line="360" w:lineRule="auto"/>
        <w:rPr>
          <w:rFonts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33"/>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序号</w:t>
            </w:r>
            <w:r/>
          </w:p>
        </w:tc>
        <w:tc>
          <w:tcPr>
            <w:tcW w:w="2656"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项目名称</w:t>
            </w:r>
            <w:r/>
          </w:p>
        </w:tc>
        <w:tc>
          <w:tcPr>
            <w:tcW w:w="1622"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合同签订时间</w:t>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业主单位</w:t>
            </w:r>
            <w:r/>
          </w:p>
        </w:tc>
        <w:tc>
          <w:tcPr>
            <w:tcW w:w="1467"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1</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2</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3</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4</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5</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bl>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8"/>
        <w:spacing w:line="360" w:lineRule="auto"/>
        <w:rPr>
          <w:rFonts w:ascii="宋体" w:hAnsi="宋体" w:cs="宋体"/>
          <w:color w:val="000000"/>
          <w:szCs w:val="21"/>
        </w:rPr>
      </w:pPr>
      <w:r>
        <w:rPr>
          <w:rFonts w:hint="eastAsia" w:ascii="宋体" w:hAnsi="宋体" w:cs="宋体"/>
          <w:color w:val="000000"/>
          <w:szCs w:val="21"/>
        </w:rPr>
        <w:t xml:space="preserve">日期：    年    月    日</w:t>
      </w:r>
      <w:bookmarkEnd w:id="34"/>
      <w:r/>
      <w:bookmarkEnd w:id="35"/>
      <w:r/>
      <w:bookmarkEnd w:id="36"/>
      <w:r/>
      <w:bookmarkEnd w:id="37"/>
      <w:r/>
      <w:r/>
    </w:p>
    <w:p>
      <w:pPr>
        <w:rPr>
          <w:rFonts w:ascii="宋体" w:hAnsi="宋体" w:cs="宋体"/>
          <w:b/>
          <w:bCs/>
          <w:color w:val="000000"/>
          <w:szCs w:val="21"/>
        </w:rPr>
      </w:pPr>
      <w:r>
        <w:rPr>
          <w:rFonts w:hint="eastAsia" w:ascii="宋体" w:hAnsi="宋体" w:cs="宋体"/>
          <w:b/>
          <w:bCs/>
          <w:color w:val="000000"/>
          <w:szCs w:val="21"/>
        </w:rPr>
        <w:br w:type="page" w:clear="all"/>
      </w:r>
      <w:r/>
    </w:p>
    <w:p>
      <w:pPr>
        <w:rPr>
          <w:rFonts w:ascii="宋体" w:hAnsi="宋体" w:cs="宋体"/>
          <w:b/>
          <w:bCs/>
          <w:color w:val="000000"/>
          <w:szCs w:val="21"/>
        </w:rPr>
      </w:pPr>
      <w:r>
        <w:rPr>
          <w:rFonts w:hint="eastAsia" w:ascii="宋体" w:hAnsi="宋体" w:cs="宋体"/>
          <w:b/>
          <w:bCs/>
          <w:color w:val="000000"/>
          <w:szCs w:val="21"/>
        </w:rPr>
        <w:t xml:space="preserve">十、授权委托书</w:t>
      </w:r>
      <w:r/>
    </w:p>
    <w:p>
      <w:pPr>
        <w:pStyle w:val="928"/>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28"/>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授权委托书</w:t>
      </w:r>
      <w:r/>
    </w:p>
    <w:p>
      <w:pPr>
        <w:spacing w:line="360" w:lineRule="auto"/>
        <w:rPr>
          <w:rFonts w:ascii="宋体" w:hAnsi="宋体" w:cs="宋体"/>
          <w:szCs w:val="21"/>
        </w:rPr>
      </w:pPr>
      <w:r>
        <w:rPr>
          <w:rFonts w:ascii="宋体" w:hAnsi="宋体" w:cs="宋体"/>
          <w:szCs w:val="21"/>
        </w:rPr>
      </w:r>
      <w:r/>
    </w:p>
    <w:p>
      <w:pPr>
        <w:pStyle w:val="989"/>
        <w:ind w:left="420"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昆山市张浦镇人民政府（昆山市张浦镇社会事业办公室）</w:t>
      </w:r>
      <w:r>
        <w:rPr>
          <w:rFonts w:hint="eastAsia" w:hAnsi="宋体" w:eastAsia="宋体" w:cs="宋体"/>
          <w:sz w:val="21"/>
          <w:szCs w:val="21"/>
          <w:u w:val="single"/>
        </w:rPr>
        <w:t xml:space="preserve">、江苏仁合中惠工程咨询有限公司</w:t>
      </w:r>
      <w:r>
        <w:rPr>
          <w:rFonts w:hint="eastAsia" w:hAnsi="宋体" w:eastAsia="宋体" w:cs="宋体"/>
          <w:sz w:val="21"/>
          <w:szCs w:val="21"/>
        </w:rPr>
        <w:t xml:space="preserve">：</w:t>
      </w:r>
      <w:r/>
    </w:p>
    <w:p>
      <w:pPr>
        <w:pStyle w:val="928"/>
        <w:ind w:left="420" w:right="420"/>
        <w:spacing w:line="360" w:lineRule="auto"/>
        <w:rPr>
          <w:rFonts w:ascii="宋体" w:hAnsi="宋体" w:eastAsia="宋体" w:cs="宋体"/>
          <w:color w:val="000000"/>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（投标供应商名称）的法定代表人，现委托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（身份证号）为我公司被授权人，以本公司的名义参加江苏仁合中惠工程咨询有限公司组织实施的编号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p>
    <w:p>
      <w:pPr>
        <w:pStyle w:val="928"/>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928"/>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p>
    <w:p>
      <w:pPr>
        <w:pStyle w:val="928"/>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28"/>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（如投标供应商为个体经营户等，无法定代表人，应视情况自行修改，但不得改变授权书的意思表示。）</w:t>
      </w:r>
      <w:r/>
    </w:p>
    <w:p>
      <w:pPr>
        <w:pStyle w:val="928"/>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28"/>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投标供应商：（盖章）</w:t>
      </w:r>
      <w:r/>
    </w:p>
    <w:p>
      <w:pPr>
        <w:pStyle w:val="928"/>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法定代表人（或经营者等）：（签字或盖章）</w:t>
      </w:r>
      <w:r/>
    </w:p>
    <w:p>
      <w:pPr>
        <w:pStyle w:val="928"/>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日期：    年    月    日</w:t>
      </w:r>
      <w:r/>
    </w:p>
    <w:p>
      <w:pPr>
        <w:pStyle w:val="928"/>
        <w:jc w:val="both"/>
        <w:spacing w:line="360" w:lineRule="auto"/>
        <w:rPr>
          <w:rFonts w:ascii="宋体" w:hAnsi="宋体" w:cs="宋体"/>
        </w:rPr>
      </w:pPr>
      <w:r>
        <w:rPr>
          <w:rFonts w:hint="eastAsia" w:ascii="宋体" w:hAnsi="宋体" w:cs="宋体"/>
          <w:color w:val="000000"/>
          <w:szCs w:val="21"/>
        </w:rPr>
        <w:br w:type="page" w:clear="all"/>
      </w:r>
      <w:bookmarkStart w:id="38" w:name="_Ref360464517"/>
      <w:r/>
      <w:bookmarkEnd w:id="38"/>
      <w:r/>
      <w:r/>
    </w:p>
    <w:p>
      <w:pPr>
        <w:pStyle w:val="920"/>
        <w:spacing w:before="0" w:after="0" w:line="360" w:lineRule="auto"/>
        <w:rPr>
          <w:rFonts w:ascii="宋体" w:hAnsi="宋体" w:cs="宋体"/>
          <w:color w:val="000000"/>
          <w:sz w:val="21"/>
          <w:szCs w:val="21"/>
          <w:lang w:val="zh-CN"/>
        </w:rPr>
      </w:pPr>
      <w:r>
        <w:rPr>
          <w:rFonts w:hint="eastAsia" w:ascii="宋体" w:hAnsi="宋体" w:cs="宋体"/>
          <w:color w:val="000000"/>
          <w:sz w:val="21"/>
          <w:szCs w:val="21"/>
        </w:rPr>
        <w:t xml:space="preserve">十一、中小企业声明函</w:t>
      </w:r>
      <w:r/>
    </w:p>
    <w:p>
      <w:pPr>
        <w:pStyle w:val="928"/>
        <w:ind w:firstLine="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1038"/>
        <w:ind w:firstLine="0"/>
        <w:jc w:val="center"/>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w:t>
      </w:r>
      <w:r/>
    </w:p>
    <w:p>
      <w:pPr>
        <w:pStyle w:val="715"/>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本公司郑重声明，根据《政府采购促进中小企业发展管理办法》（财库〔2020〕46号）的规定，本公司参加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15"/>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15"/>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15"/>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15"/>
        <w:ind w:firstLine="420"/>
        <w:jc w:val="left"/>
        <w:spacing w:line="360" w:lineRule="auto"/>
        <w:rPr>
          <w:rFonts w:ascii="宋体" w:hAnsi="宋体" w:eastAsia="宋体" w:cs="宋体"/>
          <w:position w:val="0"/>
          <w:sz w:val="21"/>
          <w:szCs w:val="21"/>
        </w:rPr>
      </w:pPr>
      <w:r>
        <w:rPr>
          <w:rFonts w:ascii="宋体" w:hAnsi="宋体" w:eastAsia="宋体" w:cs="宋体"/>
          <w:position w:val="0"/>
          <w:sz w:val="21"/>
          <w:szCs w:val="21"/>
        </w:rPr>
      </w:r>
      <w:r/>
    </w:p>
    <w:p>
      <w:pPr>
        <w:pStyle w:val="989"/>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w:t>
      </w:r>
      <w:r>
        <w:rPr>
          <w:rFonts w:hint="eastAsia" w:hAnsi="宋体" w:eastAsia="宋体" w:cs="宋体"/>
          <w:b/>
          <w:bCs/>
          <w:sz w:val="21"/>
          <w:szCs w:val="21"/>
        </w:rPr>
        <w:t xml:space="preserve">一</w:t>
      </w:r>
      <w:r>
        <w:rPr>
          <w:rFonts w:hint="eastAsia" w:hAnsi="宋体" w:eastAsia="宋体" w:cs="宋体"/>
          <w:b/>
          <w:bCs/>
          <w:sz w:val="21"/>
          <w:szCs w:val="21"/>
        </w:rPr>
        <w:t xml:space="preserve">年度数据的新成立企业可不填报；</w:t>
      </w:r>
      <w:r/>
    </w:p>
    <w:p>
      <w:pPr>
        <w:pStyle w:val="989"/>
        <w:ind w:firstLine="422"/>
        <w:spacing w:line="360" w:lineRule="auto"/>
        <w:rPr>
          <w:rFonts w:hAnsi="宋体" w:eastAsia="宋体" w:cs="宋体"/>
          <w:b/>
          <w:bCs/>
          <w:sz w:val="21"/>
          <w:szCs w:val="21"/>
        </w:rPr>
      </w:pPr>
      <w:r>
        <w:rPr>
          <w:rFonts w:hint="eastAsia" w:hAnsi="宋体" w:eastAsia="宋体" w:cs="宋体"/>
          <w:b/>
          <w:bCs/>
          <w:sz w:val="21"/>
          <w:szCs w:val="21"/>
        </w:rPr>
        <w:t xml:space="preserve">2、本项目所属行业为</w:t>
      </w:r>
      <w:r>
        <w:rPr>
          <w:rFonts w:hint="eastAsia" w:hAnsi="宋体" w:eastAsia="宋体" w:cs="宋体"/>
          <w:b/>
          <w:bCs/>
          <w:color w:val="0000ff"/>
          <w:sz w:val="21"/>
          <w:szCs w:val="21"/>
          <w:u w:val="single"/>
        </w:rPr>
        <w:t xml:space="preserve">租赁和商务服务业</w:t>
      </w:r>
      <w:r>
        <w:rPr>
          <w:rFonts w:hint="eastAsia" w:hAnsi="宋体" w:eastAsia="宋体" w:cs="宋体"/>
          <w:b/>
          <w:bCs/>
          <w:color w:val="0000ff"/>
          <w:sz w:val="21"/>
          <w:szCs w:val="21"/>
          <w:u w:val="single"/>
        </w:rPr>
        <w:t xml:space="preserve">；</w:t>
      </w:r>
      <w:r/>
    </w:p>
    <w:p>
      <w:pPr>
        <w:pStyle w:val="989"/>
        <w:ind w:firstLine="422"/>
        <w:spacing w:line="360" w:lineRule="auto"/>
        <w:rPr>
          <w:rFonts w:hAnsi="宋体" w:eastAsia="宋体" w:cs="宋体"/>
          <w:b/>
          <w:bCs/>
          <w:sz w:val="21"/>
          <w:szCs w:val="21"/>
        </w:rPr>
      </w:pPr>
      <w:r>
        <w:rPr>
          <w:rFonts w:hint="eastAsia" w:hAnsi="宋体" w:eastAsia="宋体" w:cs="宋体"/>
          <w:b/>
          <w:bCs/>
          <w:sz w:val="21"/>
          <w:szCs w:val="21"/>
        </w:rPr>
        <w:t xml:space="preserve">3、中小</w:t>
      </w:r>
      <w:r>
        <w:rPr>
          <w:rFonts w:hint="eastAsia" w:hAnsi="宋体" w:eastAsia="宋体" w:cs="宋体"/>
          <w:b/>
          <w:bCs/>
          <w:sz w:val="21"/>
          <w:szCs w:val="21"/>
        </w:rPr>
        <w:t xml:space="preserve">微企业</w:t>
      </w:r>
      <w:r>
        <w:rPr>
          <w:rFonts w:hint="eastAsia" w:hAnsi="宋体" w:eastAsia="宋体" w:cs="宋体"/>
          <w:b/>
          <w:bCs/>
          <w:sz w:val="21"/>
          <w:szCs w:val="21"/>
        </w:rPr>
        <w:t xml:space="preserve">划型标准请根据《中小企业划型标准规定》（工信部联企业〔2011〕300号）。投标供应商提供的</w:t>
      </w:r>
      <w:r>
        <w:rPr>
          <w:rFonts w:hint="eastAsia" w:hAnsi="宋体" w:eastAsia="宋体" w:cs="宋体"/>
          <w:b/>
          <w:bCs/>
          <w:sz w:val="21"/>
          <w:szCs w:val="21"/>
        </w:rPr>
        <w:t xml:space="preserve">承诺函须按</w:t>
      </w:r>
      <w:r>
        <w:rPr>
          <w:rFonts w:hint="eastAsia" w:hAnsi="宋体" w:eastAsia="宋体" w:cs="宋体"/>
          <w:b/>
          <w:bCs/>
          <w:sz w:val="21"/>
          <w:szCs w:val="21"/>
        </w:rPr>
        <w:t xml:space="preserve">本项目规定行业填写，否则其声明函不予认可。</w:t>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89"/>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989"/>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103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280" w:lineRule="exact"/>
        <w:rPr>
          <w:b/>
          <w:sz w:val="20"/>
        </w:rPr>
      </w:pPr>
      <w:r>
        <w:rPr>
          <w:rFonts w:hint="eastAsia" w:ascii="宋体" w:hAnsi="宋体" w:cs="宋体"/>
          <w:color w:val="000000"/>
          <w:szCs w:val="21"/>
        </w:rP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w:t>
      </w:r>
      <w:bookmarkStart w:id="39" w:name="OLE_LINK10"/>
      <w:r/>
      <w:bookmarkStart w:id="40" w:name="OLE_LINK11"/>
      <w:r>
        <w:rPr>
          <w:rFonts w:hint="eastAsia"/>
          <w:b/>
          <w:sz w:val="18"/>
          <w:szCs w:val="18"/>
        </w:rPr>
        <w:t xml:space="preserve">租赁和商务服务业</w:t>
      </w:r>
      <w:bookmarkEnd w:id="39"/>
      <w:r/>
      <w:bookmarkEnd w:id="40"/>
      <w:r>
        <w:rPr>
          <w:rFonts w:hint="eastAsia"/>
          <w:b/>
          <w:sz w:val="18"/>
          <w:szCs w:val="18"/>
        </w:rPr>
        <w:t xml:space="preserve">。</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jc w:val="right"/>
        <w:spacing w:line="360" w:lineRule="auto"/>
        <w:rPr>
          <w:rFonts w:ascii="宋体" w:hAnsi="宋体"/>
        </w:rPr>
      </w:pPr>
      <w:r>
        <w:rPr>
          <w:rFonts w:hint="eastAsia" w:ascii="宋体" w:hAnsi="宋体" w:cs="宋体"/>
          <w:color w:val="000000"/>
          <w:szCs w:val="21"/>
        </w:rPr>
        <w:br w:type="page" w:clear="all"/>
      </w:r>
      <w:r/>
    </w:p>
    <w:p>
      <w:pPr>
        <w:pStyle w:val="704"/>
        <w:spacing w:before="0" w:after="0" w:line="360" w:lineRule="auto"/>
        <w:rPr>
          <w:rFonts w:ascii="宋体" w:hAnsi="宋体" w:cs="宋体"/>
          <w:b/>
          <w:bCs/>
          <w:color w:val="000000"/>
          <w:sz w:val="21"/>
          <w:szCs w:val="21"/>
        </w:rPr>
      </w:pPr>
      <w:r>
        <w:rPr>
          <w:rFonts w:hint="eastAsia" w:ascii="宋体" w:hAnsi="宋体" w:eastAsia="宋体" w:cs="宋体"/>
          <w:b/>
          <w:bCs/>
          <w:color w:val="000000"/>
          <w:sz w:val="21"/>
          <w:szCs w:val="21"/>
        </w:rPr>
        <w:t xml:space="preserve">十二</w:t>
      </w:r>
      <w:r>
        <w:rPr>
          <w:rFonts w:hint="eastAsia" w:ascii="宋体" w:hAnsi="宋体" w:cs="宋体"/>
          <w:b/>
          <w:bCs/>
          <w:color w:val="000000"/>
          <w:sz w:val="21"/>
          <w:szCs w:val="21"/>
        </w:rPr>
        <w:t xml:space="preserve">、残疾人福利性单位声明函</w:t>
      </w:r>
      <w:r/>
    </w:p>
    <w:p>
      <w:pPr>
        <w:rPr>
          <w:rFonts w:ascii="宋体" w:hAnsi="宋体" w:cs="宋体"/>
          <w:color w:val="000000"/>
          <w:szCs w:val="21"/>
        </w:rPr>
      </w:pPr>
      <w:r>
        <w:rPr>
          <w:rFonts w:ascii="宋体" w:hAnsi="宋体" w:cs="宋体"/>
          <w:color w:val="000000"/>
          <w:szCs w:val="21"/>
        </w:rPr>
      </w:r>
      <w:r/>
    </w:p>
    <w:p>
      <w:pPr>
        <w:pStyle w:val="1041"/>
        <w:jc w:val="center"/>
        <w:spacing w:line="360" w:lineRule="auto"/>
        <w:rPr>
          <w:rFonts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41"/>
        <w:ind w:firstLine="425"/>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1"/>
        <w:ind w:firstLine="425"/>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41"/>
        <w:ind w:firstLine="425"/>
        <w:jc w:val="left"/>
        <w:spacing w:line="360" w:lineRule="auto"/>
        <w:rPr>
          <w:rFonts w:hAnsi="宋体" w:eastAsia="宋体" w:cs="宋体"/>
          <w:color w:val="000000"/>
          <w:sz w:val="21"/>
          <w:szCs w:val="21"/>
        </w:rPr>
      </w:pPr>
      <w:r>
        <w:rPr>
          <w:rFonts w:hAnsi="宋体" w:eastAsia="宋体" w:cs="宋体"/>
          <w:color w:val="000000"/>
          <w:sz w:val="21"/>
          <w:szCs w:val="21"/>
        </w:rPr>
      </w:r>
      <w:r/>
    </w:p>
    <w:p>
      <w:pPr>
        <w:ind w:right="420"/>
        <w:jc w:val="right"/>
        <w:spacing w:line="360" w:lineRule="auto"/>
        <w:rPr>
          <w:rFonts w:ascii="宋体" w:hAnsi="宋体" w:cs="宋体"/>
        </w:rPr>
      </w:pPr>
      <w:r>
        <w:rPr>
          <w:rFonts w:hint="eastAsia" w:ascii="宋体" w:hAnsi="宋体" w:cs="宋体"/>
        </w:rPr>
        <w:t xml:space="preserve">投标供应商：（公章）</w:t>
      </w:r>
      <w:r/>
    </w:p>
    <w:p>
      <w:pPr>
        <w:jc w:val="right"/>
        <w:spacing w:line="360" w:lineRule="auto"/>
        <w:rPr>
          <w:rFonts w:ascii="宋体" w:hAnsi="宋体" w:cs="宋体"/>
        </w:rPr>
      </w:pPr>
      <w:r>
        <w:rPr>
          <w:rFonts w:hint="eastAsia" w:ascii="宋体" w:hAnsi="宋体" w:cs="宋体"/>
        </w:rPr>
        <w:t xml:space="preserve">日期：    年  月  日</w:t>
      </w:r>
      <w:r/>
    </w:p>
    <w:p>
      <w:pPr>
        <w:rPr>
          <w:rFonts w:ascii="宋体" w:hAnsi="宋体" w:cs="宋体"/>
          <w:b/>
          <w:bCs/>
          <w:color w:val="000000"/>
          <w:szCs w:val="21"/>
        </w:rPr>
      </w:pPr>
      <w:r>
        <w:rPr>
          <w:rFonts w:hint="eastAsia" w:ascii="宋体" w:hAnsi="宋体" w:cs="宋体"/>
          <w:b/>
          <w:bCs/>
          <w:color w:val="000000"/>
          <w:szCs w:val="21"/>
        </w:rPr>
        <w:br w:type="page" w:clear="all"/>
      </w:r>
      <w:r/>
    </w:p>
    <w:p>
      <w:pPr>
        <w:pStyle w:val="928"/>
        <w:jc w:val="center"/>
        <w:spacing w:line="360" w:lineRule="auto"/>
        <w:rPr>
          <w:rFonts w:ascii="宋体" w:hAnsi="宋体" w:eastAsia="宋体" w:cs="宋体"/>
          <w:b/>
          <w:bCs/>
          <w:color w:val="000000"/>
          <w:sz w:val="28"/>
          <w:szCs w:val="28"/>
        </w:rPr>
        <w:outlineLvl w:val="0"/>
      </w:pPr>
      <w:r>
        <w:rPr>
          <w:rFonts w:hint="eastAsia" w:ascii="宋体" w:hAnsi="宋体" w:eastAsia="宋体" w:cs="宋体"/>
          <w:b/>
          <w:bCs/>
          <w:color w:val="000000"/>
          <w:sz w:val="28"/>
          <w:szCs w:val="28"/>
        </w:rPr>
        <w:t xml:space="preserve">第四章  采购需求</w:t>
      </w:r>
      <w:r/>
    </w:p>
    <w:p>
      <w:pPr>
        <w:ind w:firstLine="420"/>
        <w:spacing w:line="360" w:lineRule="auto"/>
        <w:rPr>
          <w:rFonts w:ascii="宋体" w:hAnsi="宋体" w:cs="宋体"/>
          <w:szCs w:val="21"/>
        </w:rPr>
      </w:pPr>
      <w:r/>
      <w:bookmarkStart w:id="41" w:name="_Hlk12459020"/>
      <w:r>
        <w:rPr>
          <w:rFonts w:hint="eastAsia" w:ascii="宋体" w:hAnsi="宋体" w:cs="宋体"/>
          <w:szCs w:val="21"/>
        </w:rPr>
        <w:t xml:space="preserve">受</w:t>
      </w:r>
      <w:r>
        <w:rPr>
          <w:rFonts w:hint="eastAsia" w:ascii="宋体" w:hAnsi="宋体" w:cs="宋体"/>
          <w:szCs w:val="21"/>
        </w:rPr>
        <w:t xml:space="preserve">昆山市张浦镇人民政府（昆山市张浦镇社会事业办公室）</w:t>
      </w:r>
      <w:r>
        <w:rPr>
          <w:rFonts w:hint="eastAsia" w:ascii="宋体" w:hAnsi="宋体" w:cs="宋体"/>
          <w:szCs w:val="21"/>
        </w:rPr>
        <w:t xml:space="preserve">委托，江苏仁合中惠工程咨询有限公司对其拟采购的</w:t>
      </w:r>
      <w:r>
        <w:rPr>
          <w:rFonts w:hint="eastAsia" w:ascii="宋体" w:hAnsi="宋体" w:cs="宋体"/>
          <w:szCs w:val="21"/>
        </w:rPr>
        <w:t xml:space="preserve">昆山第六人民医院异地新建项目标识导视系统</w:t>
      </w:r>
      <w:r>
        <w:rPr>
          <w:rFonts w:hint="eastAsia" w:ascii="宋体" w:hAnsi="宋体" w:cs="宋体"/>
          <w:szCs w:val="21"/>
        </w:rPr>
        <w:t xml:space="preserve">在国内组织公开招标。欢迎符合资格条件的各供应商前来参加投标。</w:t>
      </w:r>
      <w:bookmarkEnd w:id="41"/>
      <w:r/>
      <w:r/>
    </w:p>
    <w:p>
      <w:pPr>
        <w:ind w:firstLine="422"/>
        <w:spacing w:line="360" w:lineRule="auto"/>
        <w:rPr>
          <w:rFonts w:ascii="宋体" w:hAnsi="宋体"/>
          <w:b/>
          <w:bCs/>
          <w:color w:val="000000"/>
          <w:szCs w:val="21"/>
          <w:highlight w:val="white"/>
        </w:rPr>
      </w:pPr>
      <w:r>
        <w:rPr>
          <w:rFonts w:hint="eastAsia" w:ascii="宋体" w:hAnsi="宋体"/>
          <w:b/>
          <w:bCs/>
          <w:color w:val="000000"/>
          <w:szCs w:val="21"/>
          <w:highlight w:val="white"/>
        </w:rPr>
        <w:t xml:space="preserve">一、项目编号</w:t>
      </w:r>
      <w:r>
        <w:rPr>
          <w:rFonts w:hint="eastAsia" w:ascii="宋体" w:hAnsi="宋体" w:cs="宋体"/>
          <w:szCs w:val="21"/>
        </w:rPr>
        <w:t xml:space="preserve">：</w:t>
      </w:r>
      <w:r>
        <w:rPr>
          <w:rFonts w:hint="eastAsia" w:ascii="宋体" w:hAnsi="宋体" w:cs="宋体"/>
          <w:szCs w:val="21"/>
          <w:lang w:val="zh-CN"/>
        </w:rPr>
        <w:t xml:space="preserve">JSZC-320583-RHZH-G2026-0029</w:t>
      </w:r>
      <w:r/>
    </w:p>
    <w:p>
      <w:pPr>
        <w:ind w:firstLine="422"/>
        <w:spacing w:line="360" w:lineRule="auto"/>
        <w:rPr>
          <w:rFonts w:ascii="宋体" w:hAnsi="宋体"/>
          <w:b/>
          <w:bCs/>
          <w:color w:val="000000"/>
          <w:szCs w:val="21"/>
          <w:highlight w:val="white"/>
        </w:rPr>
      </w:pPr>
      <w:r>
        <w:rPr>
          <w:rFonts w:hint="eastAsia" w:ascii="宋体" w:hAnsi="宋体"/>
          <w:b/>
          <w:bCs/>
          <w:color w:val="000000"/>
          <w:szCs w:val="21"/>
          <w:highlight w:val="white"/>
        </w:rPr>
        <w:t xml:space="preserve">二、项目名称</w:t>
      </w:r>
      <w:r>
        <w:rPr>
          <w:rFonts w:hint="eastAsia" w:ascii="宋体" w:hAnsi="宋体" w:cs="宋体"/>
          <w:szCs w:val="21"/>
        </w:rPr>
        <w:t xml:space="preserve">：</w:t>
      </w:r>
      <w:r>
        <w:rPr>
          <w:rFonts w:hint="eastAsia" w:ascii="宋体" w:hAnsi="宋体" w:cs="宋体"/>
          <w:szCs w:val="21"/>
        </w:rPr>
        <w:t xml:space="preserve">昆山第六人民医院异地新建项目标识导视系统</w:t>
      </w:r>
      <w:r/>
    </w:p>
    <w:p>
      <w:pPr>
        <w:ind w:firstLine="422"/>
        <w:spacing w:line="360" w:lineRule="auto"/>
        <w:rPr>
          <w:rFonts w:ascii="宋体" w:hAnsi="宋体" w:cs="宋体"/>
          <w:b/>
          <w:bCs/>
          <w:szCs w:val="21"/>
        </w:rPr>
      </w:pPr>
      <w:r>
        <w:rPr>
          <w:rFonts w:hint="eastAsia" w:ascii="宋体" w:hAnsi="宋体" w:cs="宋体"/>
          <w:b/>
          <w:bCs/>
          <w:szCs w:val="21"/>
        </w:rPr>
        <w:t xml:space="preserve">三、项目概况：</w:t>
      </w:r>
      <w:r/>
    </w:p>
    <w:p>
      <w:pPr>
        <w:ind w:firstLine="422"/>
        <w:spacing w:line="360" w:lineRule="auto"/>
        <w:rPr>
          <w:rFonts w:ascii="宋体" w:hAnsi="宋体"/>
          <w:color w:val="000000"/>
          <w:szCs w:val="21"/>
        </w:rPr>
      </w:pPr>
      <w:r>
        <w:rPr>
          <w:rFonts w:hint="eastAsia" w:ascii="宋体" w:hAnsi="宋体"/>
          <w:color w:val="000000"/>
          <w:szCs w:val="21"/>
        </w:rPr>
        <w:t xml:space="preserve">清单：</w:t>
      </w:r>
      <w:r>
        <w:rPr>
          <w:rFonts w:ascii="宋体" w:hAnsi="宋体"/>
          <w:color w:val="000000"/>
          <w:szCs w:val="21"/>
        </w:rPr>
        <w:object w:dxaOrig="1531" w:dyaOrig="9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48.0pt;mso-wrap-distance-left:0.0pt;mso-wrap-distance-top:0.0pt;mso-wrap-distance-right:0.0pt;mso-wrap-distance-bottom:0.0pt;" filled="f" stroked="f">
            <v:path textboxrect="0,0,0,0"/>
            <v:imagedata r:id="rId13" o:title=""/>
          </v:shape>
          <o:OLEObject DrawAspect="Icon" r:id="rId14" ObjectID="_1525041" ProgID="Package" ShapeID="_x0000_i1" Type="Embed"/>
        </w:object>
      </w:r>
      <w:r/>
    </w:p>
    <w:p>
      <w:pPr>
        <w:pStyle w:val="715"/>
        <w:ind w:firstLine="420"/>
        <w:jc w:val="both"/>
        <w:rPr>
          <w:rFonts w:ascii="宋体" w:hAnsi="宋体" w:eastAsia="宋体"/>
          <w:color w:val="000000"/>
          <w:position w:val="0"/>
          <w:sz w:val="21"/>
          <w:szCs w:val="21"/>
        </w:rPr>
      </w:pPr>
      <w:r>
        <w:rPr>
          <w:rFonts w:hint="eastAsia" w:ascii="宋体" w:hAnsi="宋体" w:eastAsia="宋体"/>
          <w:color w:val="000000"/>
          <w:position w:val="0"/>
          <w:sz w:val="21"/>
          <w:szCs w:val="21"/>
        </w:rPr>
        <w:t xml:space="preserve">平面图：详见附件</w:t>
      </w:r>
      <w:r/>
    </w:p>
    <w:p>
      <w:pPr>
        <w:ind w:firstLine="422"/>
        <w:spacing w:line="360" w:lineRule="auto"/>
        <w:rPr>
          <w:rFonts w:ascii="宋体" w:hAnsi="宋体" w:cs="宋体"/>
          <w:b/>
          <w:bCs/>
          <w:szCs w:val="21"/>
        </w:rPr>
      </w:pPr>
      <w:r>
        <w:rPr>
          <w:rFonts w:hint="eastAsia" w:ascii="宋体" w:hAnsi="宋体" w:cs="宋体"/>
          <w:b/>
          <w:bCs/>
          <w:szCs w:val="21"/>
        </w:rPr>
        <w:t xml:space="preserve">四、深化设计要求：</w:t>
      </w:r>
      <w:r/>
    </w:p>
    <w:p>
      <w:pPr>
        <w:jc w:val="left"/>
        <w:spacing w:line="360" w:lineRule="auto"/>
        <w:widowControl/>
        <w:rPr>
          <w:rFonts w:ascii="宋体" w:hAnsi="宋体" w:cs="宋体"/>
          <w:sz w:val="24"/>
          <w:lang w:bidi="ar"/>
        </w:rPr>
      </w:pPr>
      <w:r>
        <w:rPr>
          <w:rFonts w:hint="eastAsia" w:ascii="宋体" w:hAnsi="宋体" w:cs="宋体"/>
          <w:sz w:val="24"/>
          <w:lang w:bidi="ar"/>
        </w:rPr>
        <w:t xml:space="preserve">一、深化总体要求</w:t>
      </w:r>
      <w:r/>
    </w:p>
    <w:p>
      <w:pPr>
        <w:ind w:firstLine="480"/>
        <w:jc w:val="left"/>
        <w:spacing w:line="360" w:lineRule="auto"/>
        <w:widowControl/>
        <w:rPr>
          <w:sz w:val="24"/>
          <w:szCs w:val="20"/>
        </w:rPr>
      </w:pPr>
      <w:r>
        <w:rPr>
          <w:rFonts w:hint="eastAsia" w:ascii="宋体" w:hAnsi="宋体" w:cs="宋体"/>
          <w:sz w:val="24"/>
          <w:lang w:bidi="ar"/>
        </w:rPr>
        <w:t xml:space="preserve">深化设计方案须严格遵循相关规范、标准及医院建设总体规划要求，确保设计成果符合规范、安全可靠、实用美观。整体视觉风格与医院建筑风格、室内装潢及文化氛围高度契合，标识的材质、造型与色彩和周边环境相协调。</w:t>
      </w:r>
      <w:r>
        <w:rPr>
          <w:rFonts w:hint="eastAsia" w:ascii="宋体" w:hAnsi="宋体" w:cs="宋体"/>
          <w:sz w:val="24"/>
        </w:rPr>
        <w:t xml:space="preserve">医院标志及其应用的优化应贴合医院的品牌特质与医疗场景，完成多场景适配设计。</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设计须充分结合医院建筑布局、科室分布、人流路线、无障碍通行等实际使用需求，做到导向清晰、分级明确、识别高效、布局合理。</w:t>
      </w:r>
      <w:r>
        <w:rPr>
          <w:rFonts w:hint="eastAsia" w:ascii="宋体" w:hAnsi="宋体" w:cs="宋体"/>
          <w:sz w:val="24"/>
        </w:rPr>
        <w:t xml:space="preserve">所有导视系统及其文字、图案、内容和颜色，需根据医院环境背景的要求，并结合大众认知程度，选用具有较高反差的颜色搭配，以达成文字和图形的最佳视觉效果。</w:t>
      </w:r>
      <w:r>
        <w:rPr>
          <w:rFonts w:hint="eastAsia" w:ascii="宋体" w:hAnsi="宋体" w:cs="宋体"/>
          <w:sz w:val="24"/>
          <w:lang w:bidi="ar"/>
        </w:rPr>
        <w:t xml:space="preserve">所有展示内容应详尽清晰，文字和图片应清晰可辨；科室名称、指引信息、警示提示等信息应层次分明，字体大小和色彩搭配需符合视觉效果标准，确保便于阅读和识别。</w:t>
      </w:r>
      <w:r/>
    </w:p>
    <w:p>
      <w:pPr>
        <w:ind w:firstLine="480"/>
        <w:jc w:val="left"/>
        <w:spacing w:line="360" w:lineRule="auto"/>
        <w:widowControl/>
        <w:rPr>
          <w:rFonts w:ascii="宋体" w:hAnsi="宋体" w:cs="宋体"/>
          <w:sz w:val="24"/>
          <w:lang w:bidi="ar"/>
        </w:rPr>
      </w:pPr>
      <w:r>
        <w:rPr>
          <w:rFonts w:hint="eastAsia" w:ascii="宋体" w:hAnsi="宋体" w:cs="宋体"/>
          <w:sz w:val="24"/>
          <w:lang w:bidi="ar"/>
        </w:rPr>
        <w:t xml:space="preserve">设计成果须具备可实施性、经济性、耐久性、维护便捷性，符合医院公共空间卫生、安全、静音、防菌、易清洁等特殊要求。</w:t>
      </w:r>
      <w:r/>
    </w:p>
    <w:p>
      <w:pPr>
        <w:jc w:val="left"/>
        <w:spacing w:line="360" w:lineRule="auto"/>
        <w:widowControl/>
        <w:rPr>
          <w:rFonts w:ascii="宋体" w:hAnsi="宋体" w:cs="宋体"/>
          <w:sz w:val="24"/>
          <w:lang w:bidi="ar"/>
        </w:rPr>
      </w:pPr>
      <w:r>
        <w:rPr>
          <w:rFonts w:hint="eastAsia" w:ascii="宋体" w:hAnsi="宋体" w:cs="宋体"/>
          <w:sz w:val="24"/>
          <w:lang w:bidi="ar"/>
        </w:rPr>
        <w:t xml:space="preserve">二、深化设计具体要求</w:t>
      </w:r>
      <w:r/>
    </w:p>
    <w:p>
      <w:pPr>
        <w:ind w:firstLine="240"/>
        <w:jc w:val="left"/>
        <w:spacing w:line="360" w:lineRule="auto"/>
        <w:widowControl/>
        <w:rPr>
          <w:rFonts w:ascii="宋体" w:hAnsi="宋体" w:cs="宋体"/>
          <w:sz w:val="24"/>
          <w:lang w:bidi="ar"/>
        </w:rPr>
      </w:pPr>
      <w:r>
        <w:rPr>
          <w:rFonts w:hint="eastAsia" w:ascii="宋体" w:hAnsi="宋体" w:cs="宋体"/>
          <w:sz w:val="24"/>
          <w:lang w:bidi="ar"/>
        </w:rPr>
        <w:t xml:space="preserve">1. LOGO优化设计及其应用优化</w:t>
      </w:r>
      <w:r/>
    </w:p>
    <w:p>
      <w:pPr>
        <w:ind w:firstLine="480"/>
        <w:jc w:val="left"/>
        <w:spacing w:line="360" w:lineRule="auto"/>
        <w:widowControl/>
        <w:rPr>
          <w:rFonts w:ascii="宋体" w:hAnsi="宋体" w:cs="宋体"/>
          <w:sz w:val="24"/>
        </w:rPr>
      </w:pPr>
      <w:r>
        <w:rPr>
          <w:rFonts w:hint="eastAsia" w:ascii="宋体" w:hAnsi="宋体" w:cs="宋体"/>
          <w:color w:val="000000"/>
          <w:sz w:val="24"/>
        </w:rPr>
        <w:t xml:space="preserve">投标人须在医院现有品牌形象基础上，对医院LOGO进行优化提升设计，确保造型简洁、识别性强、视觉比例协调、适用于不同尺寸、材质、工艺的导视载体，保证放大不模糊、缩小不失真。同时须遵循医疗行业属性，体现专业、温馨、信任、人文的视觉气质，色彩、线条、比例须符合视觉美学与传播规范。优化后的LOGO需在室内外导视系统中的统一应用，确保全院视觉形象高度统一。</w:t>
      </w:r>
      <w:r/>
    </w:p>
    <w:p>
      <w:pPr>
        <w:ind w:firstLine="240"/>
        <w:jc w:val="left"/>
        <w:spacing w:line="360" w:lineRule="auto"/>
        <w:widowControl/>
        <w:rPr>
          <w:rFonts w:ascii="宋体" w:hAnsi="宋体" w:cs="宋体"/>
          <w:sz w:val="24"/>
          <w:lang w:bidi="ar"/>
        </w:rPr>
      </w:pPr>
      <w:r>
        <w:rPr>
          <w:rFonts w:hint="eastAsia" w:ascii="宋体" w:hAnsi="宋体" w:cs="宋体"/>
          <w:sz w:val="24"/>
          <w:lang w:bidi="ar"/>
        </w:rPr>
        <w:t xml:space="preserve">2. 图文与信息深化</w:t>
      </w:r>
      <w:r/>
    </w:p>
    <w:p>
      <w:pPr>
        <w:ind w:firstLine="480"/>
        <w:jc w:val="left"/>
        <w:spacing w:line="360" w:lineRule="auto"/>
        <w:widowControl/>
        <w:rPr>
          <w:rFonts w:ascii="宋体" w:hAnsi="宋体" w:cs="宋体"/>
          <w:sz w:val="24"/>
        </w:rPr>
      </w:pPr>
      <w:r>
        <w:rPr>
          <w:rFonts w:hint="eastAsia" w:ascii="宋体" w:hAnsi="宋体" w:cs="宋体"/>
          <w:color w:val="000000"/>
          <w:sz w:val="24"/>
        </w:rPr>
        <w:t xml:space="preserve">在统一的全院文字体系标准下，完成标识名称，图形文字组合，在不同字数和内容下的深化效果，形成包括中文字体，英文字体，字体层级，字号大小，字间距，行间距，对齐方式，排版规范的统一图文标准。</w:t>
      </w:r>
      <w:r/>
    </w:p>
    <w:p>
      <w:pPr>
        <w:ind w:firstLine="240"/>
        <w:jc w:val="left"/>
        <w:spacing w:line="360" w:lineRule="auto"/>
        <w:widowControl/>
        <w:rPr>
          <w:rFonts w:ascii="宋体" w:hAnsi="宋体" w:cs="宋体"/>
          <w:sz w:val="24"/>
          <w:lang w:bidi="ar"/>
        </w:rPr>
      </w:pPr>
      <w:r>
        <w:rPr>
          <w:rFonts w:hint="eastAsia" w:ascii="宋体" w:hAnsi="宋体" w:cs="宋体"/>
          <w:sz w:val="24"/>
          <w:lang w:bidi="ar"/>
        </w:rPr>
        <w:t xml:space="preserve">3. 结构与安装方式深化</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根据现场建筑结构、墙</w:t>
      </w:r>
      <w:r>
        <w:rPr>
          <w:rFonts w:hint="eastAsia" w:ascii="宋体" w:hAnsi="宋体" w:cs="宋体"/>
          <w:color w:val="000000"/>
          <w:sz w:val="24"/>
        </w:rPr>
        <w:t xml:space="preserve">体材</w:t>
      </w:r>
      <w:r>
        <w:rPr>
          <w:rFonts w:hint="eastAsia" w:ascii="宋体" w:hAnsi="宋体" w:cs="宋体"/>
          <w:color w:val="000000"/>
          <w:sz w:val="24"/>
        </w:rPr>
        <w:t xml:space="preserve">质、吊顶荷载、安装位置，对所有</w:t>
      </w:r>
      <w:r>
        <w:rPr>
          <w:rFonts w:hint="eastAsia" w:ascii="宋体" w:hAnsi="宋体" w:cs="宋体"/>
          <w:color w:val="000000"/>
          <w:sz w:val="24"/>
        </w:rPr>
        <w:t xml:space="preserve">导视牌进行</w:t>
      </w:r>
      <w:r>
        <w:rPr>
          <w:rFonts w:hint="eastAsia" w:ascii="宋体" w:hAnsi="宋体" w:cs="宋体"/>
          <w:color w:val="000000"/>
          <w:sz w:val="24"/>
        </w:rPr>
        <w:t xml:space="preserve">结构深化、受力计算、安装节点优化，确保牢固、安全、耐用。深化导</w:t>
      </w:r>
      <w:r>
        <w:rPr>
          <w:rFonts w:hint="eastAsia" w:ascii="宋体" w:hAnsi="宋体" w:cs="宋体"/>
          <w:color w:val="000000"/>
          <w:sz w:val="24"/>
        </w:rPr>
        <w:t xml:space="preserve">视牌内部</w:t>
      </w:r>
      <w:r>
        <w:rPr>
          <w:rFonts w:hint="eastAsia" w:ascii="宋体" w:hAnsi="宋体" w:cs="宋体"/>
          <w:color w:val="000000"/>
          <w:sz w:val="24"/>
        </w:rPr>
        <w:t xml:space="preserve">结构、骨架、龙骨、加固方式、拼接工艺，保证整体平整度、垂直度、抗风性、抗震性、抗变形能力。针对不同安装环境（墙面、吊顶、地面、玻璃、柱体、走廊、户外）提供对应安装方式，</w:t>
      </w:r>
      <w:r>
        <w:rPr>
          <w:rFonts w:hint="eastAsia" w:ascii="宋体" w:hAnsi="宋体" w:cs="宋体"/>
          <w:color w:val="000000"/>
          <w:sz w:val="24"/>
        </w:rPr>
        <w:t xml:space="preserve">包括背挂式</w:t>
      </w:r>
      <w:r>
        <w:rPr>
          <w:rFonts w:hint="eastAsia" w:ascii="宋体" w:hAnsi="宋体" w:cs="宋体"/>
          <w:color w:val="000000"/>
          <w:sz w:val="24"/>
        </w:rPr>
        <w:t xml:space="preserve">、卡扣式、螺丝固定式、广告钉固定、吊装、落地式、嵌入式等。</w:t>
      </w:r>
      <w:r/>
    </w:p>
    <w:p>
      <w:pPr>
        <w:ind w:firstLine="240"/>
        <w:jc w:val="left"/>
        <w:spacing w:line="360" w:lineRule="auto"/>
        <w:widowControl/>
        <w:rPr>
          <w:rFonts w:ascii="宋体" w:hAnsi="宋体" w:cs="宋体"/>
          <w:sz w:val="24"/>
        </w:rPr>
      </w:pPr>
      <w:r>
        <w:rPr>
          <w:rFonts w:hint="eastAsia" w:ascii="宋体" w:hAnsi="宋体" w:cs="宋体"/>
          <w:sz w:val="24"/>
          <w:lang w:bidi="ar"/>
        </w:rPr>
        <w:t xml:space="preserve">4. 无障碍与人性化提升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导视系统深化以满足老年人、儿童、孕妇、残疾人、病患等全人群使用需求为目标。</w:t>
      </w:r>
      <w:r>
        <w:rPr>
          <w:rFonts w:hint="eastAsia" w:ascii="宋体" w:hAnsi="宋体" w:cs="宋体"/>
          <w:color w:val="000000"/>
          <w:sz w:val="24"/>
        </w:rPr>
        <w:t xml:space="preserve">导视牌安装</w:t>
      </w:r>
      <w:r>
        <w:rPr>
          <w:rFonts w:hint="eastAsia" w:ascii="宋体" w:hAnsi="宋体" w:cs="宋体"/>
          <w:color w:val="000000"/>
          <w:sz w:val="24"/>
        </w:rPr>
        <w:t xml:space="preserve">高度、视角、阅读距离按照人体工程学优化，保证站立、坐姿、行走状态下均可舒适阅读。避免尖锐棱角造成碰撞伤害，符合医院公共空间安全要求。强化温馨提示、服务引导、休息区指引、卫生间导向等人性化内容，体现医院人文关怀。发光导</w:t>
      </w:r>
      <w:r>
        <w:rPr>
          <w:rFonts w:hint="eastAsia" w:ascii="宋体" w:hAnsi="宋体" w:cs="宋体"/>
          <w:color w:val="000000"/>
          <w:sz w:val="24"/>
        </w:rPr>
        <w:t xml:space="preserve">视避免</w:t>
      </w:r>
      <w:r>
        <w:rPr>
          <w:rFonts w:hint="eastAsia" w:ascii="宋体" w:hAnsi="宋体" w:cs="宋体"/>
          <w:color w:val="000000"/>
          <w:sz w:val="24"/>
        </w:rPr>
        <w:t xml:space="preserve">眩光、强光刺激，选用柔和光源，不影响患者休息与医护工作。</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七、其他要求</w:t>
      </w:r>
      <w:r/>
    </w:p>
    <w:p>
      <w:pPr>
        <w:ind w:firstLine="420"/>
        <w:spacing w:line="360" w:lineRule="auto"/>
        <w:rPr>
          <w:rFonts w:ascii="宋体" w:hAnsi="宋体" w:cs="宋体"/>
          <w:szCs w:val="21"/>
        </w:rPr>
      </w:pPr>
      <w:r>
        <w:rPr>
          <w:rFonts w:hint="eastAsia" w:ascii="宋体" w:hAnsi="宋体" w:cs="宋体"/>
          <w:szCs w:val="21"/>
        </w:rPr>
        <w:t xml:space="preserve">1、投标总报价应包括服务所需的人员费用、设备费用、管理费用、交通食宿费用、运费、利润、税金</w:t>
      </w:r>
      <w:r>
        <w:rPr>
          <w:rFonts w:hint="eastAsia" w:ascii="宋体" w:hAnsi="宋体" w:cs="宋体"/>
          <w:szCs w:val="21"/>
        </w:rPr>
        <w:t xml:space="preserve">、中标服务费</w:t>
      </w:r>
      <w:r>
        <w:rPr>
          <w:rFonts w:hint="eastAsia" w:ascii="宋体" w:hAnsi="宋体" w:cs="宋体"/>
          <w:szCs w:val="21"/>
        </w:rPr>
        <w:t xml:space="preserve">及合同包含的所有风险、责任等各项应有费用。投标报价在合同实施期间不因市场变化因素而变动，除非合同另有约定或经双方协商同意，投标供应商不得再要求追加任何费用。</w:t>
      </w:r>
      <w:r/>
    </w:p>
    <w:p>
      <w:pPr>
        <w:ind w:firstLine="420"/>
        <w:spacing w:line="360" w:lineRule="auto"/>
        <w:rPr>
          <w:rFonts w:ascii="宋体" w:hAnsi="宋体" w:cs="宋体"/>
          <w:bCs/>
          <w:szCs w:val="21"/>
        </w:rPr>
      </w:pPr>
      <w:r>
        <w:rPr>
          <w:rFonts w:hint="eastAsia" w:ascii="宋体" w:hAnsi="宋体" w:cs="宋体"/>
          <w:bCs/>
          <w:szCs w:val="21"/>
        </w:rPr>
        <w:t xml:space="preserve">2、投标供应商要充分考虑知识产权问题，保证招标人免除且承担由于投标供应商在其本国使用该项目所需的材料和设计或其任何一部分时而引起第三方提出的侵犯专利权、商标权或工业设计权的起诉、行动、行政程序索赔、请求等，以及招标人为此而产生的损失和损害、费用和支出（包括律师费）。</w:t>
      </w:r>
      <w:r/>
    </w:p>
    <w:p>
      <w:pPr>
        <w:ind w:firstLine="420"/>
        <w:spacing w:line="360" w:lineRule="auto"/>
        <w:rPr>
          <w:rFonts w:ascii="宋体" w:hAnsi="宋体" w:cs="宋体"/>
          <w:color w:val="000000"/>
          <w:szCs w:val="21"/>
        </w:rPr>
      </w:pPr>
      <w:r>
        <w:rPr>
          <w:rFonts w:hint="eastAsia" w:ascii="宋体" w:hAnsi="宋体" w:cs="宋体"/>
          <w:szCs w:val="21"/>
        </w:rPr>
        <w:t xml:space="preserve">3、中标人所聘人员在岗履行职责期间（包括上下班途中）发生的一切安全事故，均由中标人负责处</w:t>
      </w:r>
      <w:r>
        <w:rPr>
          <w:rFonts w:hint="eastAsia" w:ascii="宋体" w:hAnsi="宋体" w:cs="宋体"/>
          <w:color w:val="000000"/>
          <w:szCs w:val="21"/>
        </w:rPr>
        <w:t xml:space="preserve">理并承担经济和道义上的责任，招标人不承担任何责任。</w:t>
      </w:r>
      <w:r/>
    </w:p>
    <w:p>
      <w:pPr>
        <w:ind w:firstLine="422"/>
        <w:spacing w:line="360" w:lineRule="auto"/>
        <w:rPr>
          <w:rFonts w:ascii="宋体" w:hAnsi="宋体" w:cs="宋体"/>
          <w:b/>
          <w:bCs/>
          <w:color w:val="000000"/>
          <w:szCs w:val="21"/>
        </w:rPr>
      </w:pPr>
      <w:r>
        <w:rPr>
          <w:rFonts w:hint="eastAsia" w:ascii="宋体" w:hAnsi="宋体" w:cs="宋体"/>
          <w:color w:val="000000"/>
          <w:szCs w:val="21"/>
        </w:rPr>
        <w:t xml:space="preserve">4</w:t>
      </w:r>
      <w:r>
        <w:rPr>
          <w:rFonts w:hint="eastAsia" w:ascii="宋体" w:hAnsi="宋体" w:cs="宋体"/>
          <w:b/>
          <w:bCs/>
          <w:color w:val="000000"/>
          <w:szCs w:val="21"/>
        </w:rPr>
        <w:t xml:space="preserve">投标人应根据服务内容制定相应的服务方案。投标人响应本章节及合同文本的全部要求，否则为无效标，如果其中某些条款不响应时，应在</w:t>
      </w:r>
      <w:r>
        <w:rPr>
          <w:rFonts w:hint="eastAsia" w:ascii="宋体" w:hAnsi="宋体" w:cs="宋体"/>
          <w:b/>
          <w:bCs/>
          <w:szCs w:val="21"/>
        </w:rPr>
        <w:t xml:space="preserve">偏离表</w:t>
      </w:r>
      <w:r>
        <w:rPr>
          <w:rFonts w:hint="eastAsia" w:ascii="宋体" w:hAnsi="宋体" w:cs="宋体"/>
          <w:b/>
          <w:bCs/>
          <w:color w:val="000000"/>
          <w:szCs w:val="21"/>
        </w:rPr>
        <w:t xml:space="preserve">中逐条列出，未列出的视同响应。</w:t>
      </w:r>
      <w:r/>
    </w:p>
    <w:p>
      <w:pPr>
        <w:pStyle w:val="736"/>
        <w:spacing w:after="0" w:line="360" w:lineRule="auto"/>
        <w:rPr>
          <w:rFonts w:ascii="宋体" w:hAnsi="宋体" w:cs="宋体"/>
          <w:sz w:val="21"/>
          <w:szCs w:val="21"/>
        </w:rPr>
      </w:pPr>
      <w:r>
        <w:rPr>
          <w:rFonts w:hint="eastAsia" w:ascii="宋体" w:hAnsi="宋体" w:cs="宋体"/>
          <w:sz w:val="21"/>
          <w:szCs w:val="21"/>
        </w:rPr>
        <w:t xml:space="preserve">4、中标人必须依法用工。</w:t>
      </w:r>
      <w:r/>
    </w:p>
    <w:p>
      <w:pPr>
        <w:pStyle w:val="736"/>
        <w:spacing w:after="0" w:line="360" w:lineRule="auto"/>
        <w:rPr>
          <w:rFonts w:ascii="宋体" w:hAnsi="宋体" w:cs="宋体"/>
          <w:sz w:val="21"/>
          <w:szCs w:val="21"/>
        </w:rPr>
      </w:pPr>
      <w:r>
        <w:rPr>
          <w:rFonts w:hint="eastAsia" w:ascii="宋体" w:hAnsi="宋体" w:cs="宋体"/>
          <w:sz w:val="21"/>
          <w:szCs w:val="21"/>
        </w:rPr>
        <w:t xml:space="preserve">5、凡涉及招标文件的补充说明和修改，均以江苏省政府采购网上发布的公告为准。</w:t>
      </w:r>
      <w:r/>
    </w:p>
    <w:p>
      <w:pPr>
        <w:pStyle w:val="736"/>
        <w:spacing w:after="0" w:line="360" w:lineRule="auto"/>
        <w:rPr>
          <w:rFonts w:ascii="宋体" w:hAnsi="宋体" w:cs="宋体"/>
          <w:sz w:val="21"/>
          <w:szCs w:val="21"/>
        </w:rPr>
      </w:pPr>
      <w:r>
        <w:rPr>
          <w:rFonts w:hint="eastAsia" w:ascii="宋体" w:hAnsi="宋体" w:cs="宋体"/>
          <w:sz w:val="21"/>
          <w:szCs w:val="21"/>
        </w:rPr>
        <w:t xml:space="preserve">6、中标人最终提供的设计样式要经甲方签</w:t>
      </w:r>
      <w:r>
        <w:rPr>
          <w:rFonts w:hint="eastAsia" w:ascii="宋体" w:hAnsi="宋体" w:cs="宋体"/>
          <w:sz w:val="21"/>
          <w:szCs w:val="21"/>
        </w:rPr>
        <w:t xml:space="preserve">字</w:t>
      </w:r>
      <w:r>
        <w:rPr>
          <w:rFonts w:hint="eastAsia" w:ascii="宋体" w:hAnsi="宋体" w:cs="宋体"/>
          <w:sz w:val="21"/>
          <w:szCs w:val="21"/>
        </w:rPr>
        <w:t xml:space="preserve">确认之后方可进行安装。</w:t>
      </w:r>
      <w:r/>
    </w:p>
    <w:p>
      <w:pPr>
        <w:pStyle w:val="736"/>
        <w:ind w:left="0" w:firstLine="422"/>
        <w:spacing w:after="0" w:line="360" w:lineRule="auto"/>
        <w:rPr>
          <w:rFonts w:ascii="宋体" w:hAnsi="宋体" w:cs="宋体"/>
          <w:b/>
          <w:bCs/>
          <w:sz w:val="21"/>
          <w:szCs w:val="21"/>
        </w:rPr>
      </w:pPr>
      <w:r>
        <w:rPr>
          <w:rFonts w:ascii="宋体" w:hAnsi="宋体" w:cs="宋体"/>
          <w:b/>
          <w:bCs/>
          <w:sz w:val="21"/>
          <w:szCs w:val="21"/>
        </w:rPr>
      </w:r>
      <w:r/>
    </w:p>
    <w:p>
      <w:pPr>
        <w:pStyle w:val="736"/>
        <w:ind w:left="0" w:firstLine="422"/>
        <w:spacing w:after="0" w:line="360" w:lineRule="auto"/>
        <w:rPr>
          <w:rFonts w:ascii="宋体" w:hAnsi="宋体" w:cs="宋体"/>
          <w:b/>
          <w:bCs/>
          <w:sz w:val="21"/>
          <w:szCs w:val="21"/>
        </w:rPr>
      </w:pPr>
      <w:r>
        <w:rPr>
          <w:rFonts w:ascii="宋体" w:hAnsi="宋体" w:cs="宋体"/>
          <w:b/>
          <w:bCs/>
          <w:sz w:val="21"/>
          <w:szCs w:val="21"/>
        </w:rPr>
      </w:r>
      <w:r/>
    </w:p>
    <w:p>
      <w:pPr>
        <w:pStyle w:val="703"/>
        <w:jc w:val="center"/>
        <w:rPr>
          <w:rFonts w:ascii="宋体" w:hAnsi="宋体" w:cs="宋体"/>
          <w:b/>
          <w:color w:val="000000"/>
          <w:sz w:val="28"/>
          <w:szCs w:val="28"/>
        </w:rPr>
      </w:pPr>
      <w:r>
        <w:rPr>
          <w:rFonts w:hint="eastAsia" w:ascii="宋体" w:hAnsi="宋体" w:cs="宋体"/>
          <w:b/>
          <w:color w:val="000000"/>
          <w:sz w:val="28"/>
          <w:szCs w:val="28"/>
        </w:rPr>
        <w:t xml:space="preserve">第五章</w:t>
      </w:r>
      <w:r>
        <w:rPr>
          <w:rFonts w:hint="eastAsia" w:ascii="宋体" w:hAnsi="宋体" w:cs="宋体"/>
          <w:b/>
          <w:color w:val="000000"/>
          <w:sz w:val="28"/>
          <w:szCs w:val="28"/>
        </w:rPr>
        <w:t xml:space="preserve">  </w:t>
      </w:r>
      <w:r>
        <w:rPr>
          <w:rFonts w:hint="eastAsia" w:ascii="宋体" w:hAnsi="宋体" w:cs="宋体"/>
          <w:b/>
          <w:color w:val="000000"/>
          <w:sz w:val="28"/>
          <w:szCs w:val="28"/>
        </w:rPr>
        <w:t xml:space="preserve">合同文本</w:t>
      </w:r>
      <w:r/>
    </w:p>
    <w:p>
      <w:pPr>
        <w:spacing w:line="540" w:lineRule="exact"/>
        <w:rPr>
          <w:rFonts w:ascii="宋体" w:hAnsi="宋体"/>
          <w:sz w:val="24"/>
        </w:rPr>
      </w:pPr>
      <w:r>
        <w:rPr>
          <w:rFonts w:hint="eastAsia" w:ascii="宋体" w:hAnsi="宋体"/>
          <w:sz w:val="24"/>
          <w:szCs w:val="22"/>
        </w:rPr>
        <w:t xml:space="preserve">甲方：</w:t>
      </w:r>
      <w:r/>
    </w:p>
    <w:p>
      <w:pPr>
        <w:spacing w:line="540" w:lineRule="exact"/>
        <w:rPr>
          <w:rFonts w:ascii="宋体" w:hAnsi="宋体"/>
          <w:sz w:val="24"/>
          <w:szCs w:val="22"/>
        </w:rPr>
      </w:pPr>
      <w:r>
        <w:rPr>
          <w:rFonts w:hint="eastAsia" w:ascii="宋体" w:hAnsi="宋体"/>
          <w:sz w:val="24"/>
          <w:szCs w:val="22"/>
        </w:rPr>
        <w:t xml:space="preserve">地址：</w:t>
      </w:r>
      <w:r/>
    </w:p>
    <w:p>
      <w:pPr>
        <w:spacing w:line="540" w:lineRule="exact"/>
        <w:rPr>
          <w:rFonts w:ascii="宋体" w:hAnsi="宋体"/>
          <w:sz w:val="24"/>
          <w:szCs w:val="22"/>
        </w:rPr>
      </w:pPr>
      <w:r>
        <w:rPr>
          <w:rFonts w:hint="eastAsia" w:ascii="宋体" w:hAnsi="宋体"/>
          <w:sz w:val="24"/>
          <w:szCs w:val="22"/>
        </w:rPr>
        <w:t xml:space="preserve">联系人及电话：</w:t>
      </w:r>
      <w:r/>
    </w:p>
    <w:p>
      <w:pPr>
        <w:spacing w:line="540" w:lineRule="exact"/>
        <w:rPr>
          <w:rFonts w:ascii="宋体" w:hAnsi="宋体"/>
          <w:sz w:val="24"/>
          <w:szCs w:val="22"/>
        </w:rPr>
      </w:pPr>
      <w:r>
        <w:rPr>
          <w:rFonts w:ascii="宋体" w:hAnsi="宋体"/>
          <w:sz w:val="24"/>
          <w:szCs w:val="22"/>
        </w:rPr>
      </w:r>
      <w:r/>
    </w:p>
    <w:p>
      <w:pPr>
        <w:spacing w:line="540" w:lineRule="exact"/>
        <w:rPr>
          <w:rFonts w:ascii="宋体" w:hAnsi="宋体"/>
          <w:sz w:val="24"/>
          <w:szCs w:val="22"/>
        </w:rPr>
      </w:pPr>
      <w:r>
        <w:rPr>
          <w:rFonts w:hint="eastAsia" w:ascii="宋体" w:hAnsi="宋体"/>
          <w:sz w:val="24"/>
          <w:szCs w:val="22"/>
        </w:rPr>
        <w:t xml:space="preserve">乙方：</w:t>
      </w:r>
      <w:r>
        <w:rPr>
          <w:rFonts w:ascii="宋体" w:hAnsi="宋体"/>
          <w:sz w:val="24"/>
          <w:szCs w:val="22"/>
        </w:rPr>
        <w:t xml:space="preserve"> </w:t>
      </w:r>
      <w:r/>
    </w:p>
    <w:p>
      <w:pPr>
        <w:spacing w:line="540" w:lineRule="exact"/>
        <w:rPr>
          <w:rFonts w:ascii="宋体" w:hAnsi="宋体"/>
          <w:sz w:val="24"/>
          <w:szCs w:val="22"/>
        </w:rPr>
      </w:pPr>
      <w:r>
        <w:rPr>
          <w:rFonts w:hint="eastAsia" w:ascii="宋体" w:hAnsi="宋体"/>
          <w:sz w:val="24"/>
          <w:szCs w:val="22"/>
        </w:rPr>
        <w:t xml:space="preserve">地址：</w:t>
      </w:r>
      <w:r>
        <w:rPr>
          <w:rFonts w:ascii="宋体" w:hAnsi="宋体"/>
          <w:sz w:val="24"/>
          <w:szCs w:val="22"/>
        </w:rPr>
        <w:t xml:space="preserve"> </w:t>
      </w:r>
      <w:r/>
    </w:p>
    <w:p>
      <w:pPr>
        <w:spacing w:line="540" w:lineRule="exact"/>
        <w:rPr>
          <w:rFonts w:ascii="宋体" w:hAnsi="宋体"/>
          <w:sz w:val="24"/>
          <w:szCs w:val="22"/>
        </w:rPr>
      </w:pPr>
      <w:r>
        <w:rPr>
          <w:rFonts w:hint="eastAsia" w:ascii="宋体" w:hAnsi="宋体"/>
          <w:sz w:val="24"/>
          <w:szCs w:val="22"/>
        </w:rPr>
        <w:t xml:space="preserve">联系人及电话：</w:t>
      </w:r>
      <w:r/>
    </w:p>
    <w:p>
      <w:pPr>
        <w:spacing w:line="540" w:lineRule="exact"/>
        <w:rPr>
          <w:rFonts w:ascii="宋体" w:hAnsi="宋体"/>
          <w:sz w:val="24"/>
          <w:szCs w:val="22"/>
        </w:rPr>
      </w:pPr>
      <w:r>
        <w:rPr>
          <w:rFonts w:ascii="宋体" w:hAnsi="宋体"/>
          <w:sz w:val="24"/>
          <w:szCs w:val="22"/>
        </w:rPr>
      </w:r>
      <w:r/>
    </w:p>
    <w:p>
      <w:pPr>
        <w:ind w:firstLine="480"/>
        <w:spacing w:line="520" w:lineRule="exact"/>
        <w:rPr>
          <w:rFonts w:ascii="宋体" w:hAnsi="宋体"/>
          <w:sz w:val="24"/>
          <w:szCs w:val="22"/>
        </w:rPr>
      </w:pPr>
      <w:r>
        <w:rPr>
          <w:rFonts w:hint="eastAsia" w:ascii="宋体" w:hAnsi="宋体"/>
          <w:sz w:val="24"/>
          <w:szCs w:val="22"/>
        </w:rPr>
        <w:t xml:space="preserve">根据《中华人民共和国民法典》和《中华人民共和国政府采购法》及相关法律法规有关规定，为明确采购单位（甲方）和供应单位（乙方）购销过程中的权利、义务和经济责任，经双方友好协商，签订以下条款，共同遵守。</w:t>
      </w:r>
      <w:r/>
    </w:p>
    <w:p>
      <w:pPr>
        <w:spacing w:line="520" w:lineRule="exact"/>
        <w:rPr>
          <w:rFonts w:ascii="宋体" w:hAnsi="宋体"/>
          <w:sz w:val="24"/>
          <w:szCs w:val="22"/>
        </w:rPr>
      </w:pPr>
      <w:r>
        <w:rPr>
          <w:rFonts w:hint="eastAsia" w:ascii="宋体" w:hAnsi="宋体"/>
          <w:sz w:val="24"/>
          <w:szCs w:val="22"/>
        </w:rPr>
        <w:t xml:space="preserve">一、定义：以下术语有特定的含义：</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“货物”本合同所称货物是指乙方基于其已中标的投标文件而应向甲方提供的符合招标要求规格及功能的</w:t>
      </w:r>
      <w:r>
        <w:rPr>
          <w:rFonts w:hint="eastAsia" w:ascii="宋体" w:hAnsi="宋体" w:cs="宋体"/>
          <w:b/>
          <w:sz w:val="24"/>
          <w:u w:val="single"/>
        </w:rPr>
        <w:t xml:space="preserve">                        </w:t>
      </w:r>
      <w:r>
        <w:rPr>
          <w:rFonts w:hint="eastAsia" w:ascii="宋体" w:hAnsi="宋体"/>
          <w:sz w:val="24"/>
          <w:szCs w:val="22"/>
        </w:rPr>
        <w:t xml:space="preserve">及其全部备品备件，它还应包括由乙方送交给甲方的所有的必须文件和与使用及测试有关的应进行的任何规定的服务。</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“合同价”系指根据中标的投标文件和合同规定，乙方在正确地履行合同义务后甲方应支付乙方的价款。</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“甲方”系指合同中明确规定的实际购买货物和接受服务单位。</w:t>
      </w:r>
      <w:r/>
    </w:p>
    <w:p>
      <w:pPr>
        <w:spacing w:line="520" w:lineRule="exact"/>
        <w:rPr>
          <w:rFonts w:ascii="宋体" w:hAnsi="宋体"/>
          <w:sz w:val="24"/>
          <w:szCs w:val="22"/>
        </w:rPr>
      </w:pPr>
      <w:r>
        <w:rPr>
          <w:rFonts w:ascii="宋体" w:hAnsi="宋体"/>
          <w:sz w:val="24"/>
          <w:szCs w:val="22"/>
        </w:rPr>
        <w:t xml:space="preserve">  </w:t>
      </w:r>
      <w:r>
        <w:rPr>
          <w:rFonts w:hint="eastAsia" w:ascii="宋体" w:hAnsi="宋体"/>
          <w:sz w:val="24"/>
          <w:szCs w:val="22"/>
        </w:rPr>
        <w:t xml:space="preserve">“乙方”系指合同中规定的提供货物和提供服务的单位。</w:t>
      </w:r>
      <w:r/>
    </w:p>
    <w:p>
      <w:pPr>
        <w:spacing w:line="520" w:lineRule="exact"/>
        <w:rPr>
          <w:rFonts w:ascii="宋体" w:hAnsi="宋体"/>
          <w:sz w:val="18"/>
          <w:szCs w:val="18"/>
        </w:rPr>
      </w:pPr>
      <w:r>
        <w:rPr>
          <w:rFonts w:ascii="宋体" w:hAnsi="宋体"/>
          <w:sz w:val="24"/>
          <w:szCs w:val="22"/>
        </w:rPr>
        <w:t xml:space="preserve">  </w:t>
      </w:r>
      <w:r>
        <w:rPr>
          <w:rFonts w:hint="eastAsia" w:ascii="宋体" w:hAnsi="宋体"/>
          <w:sz w:val="24"/>
          <w:szCs w:val="22"/>
        </w:rPr>
        <w:t xml:space="preserve">“损失”本合同所指损失是指合同一方因不履行合同义务而</w:t>
      </w:r>
      <w:r>
        <w:rPr>
          <w:rFonts w:hint="eastAsia" w:ascii="宋体" w:hAnsi="宋体"/>
          <w:sz w:val="24"/>
          <w:szCs w:val="22"/>
        </w:rPr>
        <w:t xml:space="preserve">遭致另一方</w:t>
      </w:r>
      <w:r>
        <w:rPr>
          <w:rFonts w:hint="eastAsia" w:ascii="宋体" w:hAnsi="宋体"/>
          <w:sz w:val="24"/>
          <w:szCs w:val="22"/>
        </w:rPr>
        <w:t xml:space="preserve">及第三方的各种损失及损害的费用，还包括守约方为减轻损害或维护权利而需支付的各种调查费用，车旅费用、律师费用等。</w:t>
      </w:r>
      <w:r/>
    </w:p>
    <w:p>
      <w:pPr>
        <w:spacing w:line="400" w:lineRule="exact"/>
        <w:rPr>
          <w:rFonts w:ascii="宋体" w:hAnsi="宋体"/>
          <w:sz w:val="18"/>
          <w:szCs w:val="18"/>
        </w:rPr>
      </w:pPr>
      <w:r>
        <w:rPr>
          <w:rFonts w:ascii="宋体" w:hAnsi="宋体"/>
          <w:sz w:val="18"/>
          <w:szCs w:val="18"/>
        </w:rPr>
      </w:r>
      <w:r/>
    </w:p>
    <w:p>
      <w:pPr>
        <w:spacing w:line="520" w:lineRule="exact"/>
        <w:rPr>
          <w:rFonts w:ascii="宋体" w:hAnsi="宋体"/>
          <w:sz w:val="24"/>
        </w:rPr>
      </w:pPr>
      <w:r>
        <w:rPr>
          <w:rFonts w:hint="eastAsia" w:ascii="宋体" w:hAnsi="宋体"/>
          <w:sz w:val="24"/>
          <w:szCs w:val="22"/>
        </w:rPr>
        <w:t xml:space="preserve">二、交货</w:t>
      </w:r>
      <w:r>
        <w:rPr>
          <w:rFonts w:hint="eastAsia" w:ascii="宋体" w:hAnsi="宋体"/>
          <w:sz w:val="24"/>
        </w:rPr>
        <w:t xml:space="preserve">地点：</w:t>
      </w:r>
      <w:r>
        <w:rPr>
          <w:rFonts w:ascii="宋体" w:hAnsi="宋体"/>
          <w:sz w:val="24"/>
        </w:rPr>
        <w:t xml:space="preserve"> </w:t>
      </w:r>
      <w:r/>
    </w:p>
    <w:p>
      <w:pPr>
        <w:ind w:firstLine="480"/>
        <w:spacing w:line="520" w:lineRule="exact"/>
        <w:rPr>
          <w:rFonts w:ascii="宋体" w:hAnsi="宋体" w:cs="宋体"/>
          <w:b/>
          <w:sz w:val="24"/>
        </w:rPr>
      </w:pPr>
      <w:r>
        <w:rPr>
          <w:rFonts w:hint="eastAsia" w:ascii="宋体" w:hAnsi="宋体"/>
          <w:sz w:val="24"/>
        </w:rPr>
        <w:t xml:space="preserve">项目名称：</w:t>
      </w:r>
      <w:r>
        <w:rPr>
          <w:rFonts w:ascii="宋体" w:hAnsi="宋体" w:cs="宋体"/>
          <w:b/>
          <w:sz w:val="24"/>
        </w:rPr>
        <w:t xml:space="preserve"> </w:t>
      </w:r>
      <w:r/>
    </w:p>
    <w:p>
      <w:pPr>
        <w:ind w:firstLine="480"/>
        <w:spacing w:line="520" w:lineRule="exact"/>
        <w:rPr>
          <w:rFonts w:ascii="宋体" w:hAnsi="宋体"/>
          <w:sz w:val="24"/>
        </w:rPr>
      </w:pPr>
      <w:r>
        <w:rPr>
          <w:rFonts w:hint="eastAsia" w:ascii="宋体" w:hAnsi="宋体"/>
          <w:sz w:val="24"/>
        </w:rPr>
        <w:t xml:space="preserve">项目地点：</w:t>
      </w:r>
      <w:r>
        <w:rPr>
          <w:rFonts w:ascii="宋体" w:hAnsi="宋体"/>
          <w:sz w:val="24"/>
        </w:rPr>
        <w:t xml:space="preserve"> </w:t>
      </w:r>
      <w:r/>
    </w:p>
    <w:p>
      <w:pPr>
        <w:ind w:firstLine="480"/>
        <w:spacing w:line="520" w:lineRule="exact"/>
        <w:rPr>
          <w:rFonts w:ascii="宋体" w:hAnsi="宋体"/>
          <w:sz w:val="24"/>
        </w:rPr>
      </w:pPr>
      <w:r>
        <w:rPr>
          <w:rFonts w:ascii="宋体" w:hAnsi="宋体"/>
          <w:sz w:val="24"/>
        </w:rPr>
      </w:r>
      <w:r/>
    </w:p>
    <w:p>
      <w:pPr>
        <w:spacing w:line="520" w:lineRule="exact"/>
        <w:rPr>
          <w:rFonts w:ascii="宋体" w:hAnsi="宋体"/>
          <w:sz w:val="24"/>
          <w:szCs w:val="22"/>
        </w:rPr>
      </w:pPr>
      <w:r>
        <w:rPr>
          <w:rFonts w:hint="eastAsia" w:ascii="宋体" w:hAnsi="宋体"/>
          <w:sz w:val="24"/>
          <w:szCs w:val="22"/>
        </w:rPr>
        <w:t xml:space="preserve">三、货物或服务名称、数量及价格：</w:t>
      </w:r>
      <w:r/>
    </w:p>
    <w:p>
      <w:pPr>
        <w:ind w:firstLine="480"/>
        <w:spacing w:line="520" w:lineRule="exact"/>
        <w:rPr>
          <w:rFonts w:ascii="宋体" w:hAnsi="宋体"/>
          <w:sz w:val="24"/>
          <w:szCs w:val="22"/>
        </w:rPr>
      </w:pPr>
      <w:r>
        <w:rPr>
          <w:rFonts w:hint="eastAsia" w:ascii="宋体" w:hAnsi="宋体"/>
          <w:sz w:val="24"/>
          <w:szCs w:val="22"/>
        </w:rPr>
        <w:t xml:space="preserve">1.详见清单。</w:t>
      </w:r>
      <w:r/>
    </w:p>
    <w:p>
      <w:pPr>
        <w:ind w:firstLine="480"/>
        <w:spacing w:line="520" w:lineRule="exact"/>
        <w:rPr>
          <w:rFonts w:ascii="宋体" w:hAnsi="宋体"/>
          <w:sz w:val="24"/>
          <w:szCs w:val="22"/>
        </w:rPr>
      </w:pPr>
      <w:r>
        <w:rPr>
          <w:rFonts w:hint="eastAsia" w:ascii="宋体" w:hAnsi="宋体"/>
          <w:sz w:val="24"/>
          <w:szCs w:val="22"/>
        </w:rPr>
        <w:t xml:space="preserve">2.最后供货按照使用单位的要求可略做调整，以</w:t>
      </w:r>
      <w:r>
        <w:rPr>
          <w:rFonts w:hint="eastAsia" w:ascii="宋体" w:hAnsi="宋体"/>
          <w:sz w:val="24"/>
          <w:szCs w:val="22"/>
        </w:rPr>
        <w:t xml:space="preserve">最</w:t>
      </w:r>
      <w:r>
        <w:rPr>
          <w:rFonts w:hint="eastAsia" w:ascii="宋体" w:hAnsi="宋体"/>
          <w:sz w:val="24"/>
          <w:szCs w:val="22"/>
        </w:rPr>
        <w:t xml:space="preserve">终审定单结算。</w:t>
      </w:r>
      <w:r/>
    </w:p>
    <w:p>
      <w:pPr>
        <w:spacing w:line="400" w:lineRule="exact"/>
        <w:rPr>
          <w:rFonts w:ascii="宋体" w:hAnsi="宋体"/>
          <w:sz w:val="24"/>
          <w:szCs w:val="22"/>
        </w:rPr>
      </w:pPr>
      <w:r>
        <w:rPr>
          <w:rFonts w:ascii="宋体" w:hAnsi="宋体"/>
          <w:sz w:val="24"/>
          <w:szCs w:val="22"/>
        </w:rPr>
      </w:r>
      <w:r/>
    </w:p>
    <w:p>
      <w:pPr>
        <w:spacing w:line="360" w:lineRule="auto"/>
        <w:rPr>
          <w:rFonts w:ascii="宋体" w:hAnsi="宋体"/>
          <w:sz w:val="24"/>
          <w:szCs w:val="22"/>
        </w:rPr>
      </w:pPr>
      <w:r>
        <w:rPr>
          <w:rFonts w:hint="eastAsia" w:ascii="宋体" w:hAnsi="宋体"/>
          <w:sz w:val="24"/>
          <w:szCs w:val="22"/>
        </w:rPr>
        <w:t xml:space="preserve">四、合同价款：</w:t>
      </w:r>
      <w:r/>
    </w:p>
    <w:p>
      <w:pPr>
        <w:ind w:firstLine="600"/>
        <w:spacing w:line="360" w:lineRule="auto"/>
        <w:rPr>
          <w:rFonts w:ascii="Calibri" w:hAnsi="Calibri" w:eastAsia="仿宋_GB2312"/>
          <w:sz w:val="30"/>
          <w:szCs w:val="30"/>
        </w:rPr>
      </w:pPr>
      <w:r>
        <w:rPr>
          <w:rFonts w:hint="eastAsia" w:ascii="宋体" w:hAnsi="宋体"/>
          <w:sz w:val="24"/>
          <w:szCs w:val="22"/>
        </w:rPr>
        <w:t xml:space="preserve">1.本合同总价为：大写</w:t>
      </w:r>
      <w:r>
        <w:rPr>
          <w:rFonts w:hint="eastAsia" w:ascii="宋体" w:hAnsi="宋体"/>
          <w:b/>
          <w:bCs/>
          <w:sz w:val="24"/>
          <w:szCs w:val="22"/>
          <w:u w:val="single"/>
        </w:rPr>
        <w:t xml:space="preserve">人民币</w:t>
      </w:r>
      <w:r>
        <w:rPr>
          <w:rFonts w:hint="eastAsia" w:ascii="宋体" w:hAnsi="宋体"/>
          <w:b/>
          <w:bCs/>
          <w:sz w:val="24"/>
          <w:szCs w:val="22"/>
          <w:u w:val="single"/>
        </w:rPr>
        <w:fldChar w:fldCharType="begin"/>
      </w:r>
      <w:r>
        <w:rPr>
          <w:rFonts w:hint="eastAsia" w:ascii="宋体" w:hAnsi="宋体"/>
          <w:b/>
          <w:bCs/>
          <w:sz w:val="24"/>
          <w:szCs w:val="22"/>
          <w:u w:val="single"/>
        </w:rPr>
        <w:instrText xml:space="preserve"> = 676000 \* CHINESENUM4 \* MERGEFORMAT </w:instrText>
      </w:r>
      <w:r>
        <w:rPr>
          <w:rFonts w:hint="eastAsia" w:ascii="宋体" w:hAnsi="宋体"/>
          <w:b/>
          <w:bCs/>
          <w:sz w:val="24"/>
          <w:szCs w:val="22"/>
          <w:u w:val="single"/>
        </w:rPr>
        <w:fldChar w:fldCharType="separate"/>
      </w:r>
      <w:r>
        <w:rPr>
          <w:rFonts w:hint="eastAsia" w:ascii="宋体" w:hAnsi="宋体"/>
          <w:b/>
          <w:bCs/>
          <w:sz w:val="24"/>
          <w:szCs w:val="22"/>
          <w:u w:val="single"/>
        </w:rPr>
        <w:t xml:space="preserve">          元整</w:t>
      </w:r>
      <w:r>
        <w:rPr>
          <w:rFonts w:hint="eastAsia" w:ascii="宋体" w:hAnsi="宋体"/>
          <w:b/>
          <w:bCs/>
          <w:sz w:val="24"/>
          <w:szCs w:val="22"/>
          <w:u w:val="single"/>
        </w:rPr>
        <w:fldChar w:fldCharType="end"/>
      </w:r>
      <w:r>
        <w:rPr>
          <w:rFonts w:hint="eastAsia" w:ascii="宋体" w:hAnsi="宋体"/>
          <w:b/>
          <w:bCs/>
          <w:sz w:val="24"/>
          <w:szCs w:val="22"/>
          <w:u w:val="single"/>
        </w:rPr>
        <w:t xml:space="preserve">（¥         元）；</w:t>
      </w:r>
      <w:r>
        <w:rPr>
          <w:rFonts w:hint="eastAsia" w:ascii="宋体" w:hAnsi="宋体" w:cs="宋体"/>
          <w:spacing w:val="1"/>
          <w:sz w:val="24"/>
        </w:rPr>
        <w:t xml:space="preserve">适用税率：</w:t>
      </w:r>
      <w:r>
        <w:rPr>
          <w:rFonts w:hint="eastAsia" w:ascii="宋体" w:hAnsi="宋体" w:cs="宋体"/>
          <w:spacing w:val="1"/>
          <w:sz w:val="24"/>
          <w:u w:val="single"/>
        </w:rPr>
        <w:t xml:space="preserve">    </w:t>
      </w:r>
      <w:r>
        <w:rPr>
          <w:rFonts w:hint="eastAsia" w:ascii="宋体" w:hAnsi="宋体" w:cs="宋体"/>
          <w:spacing w:val="1"/>
          <w:sz w:val="24"/>
        </w:rPr>
        <w:t xml:space="preserve">%。</w:t>
      </w:r>
      <w:r/>
    </w:p>
    <w:p>
      <w:pPr>
        <w:ind w:left="718" w:firstLine="480"/>
        <w:jc w:val="left"/>
        <w:spacing w:line="360" w:lineRule="auto"/>
        <w:rPr>
          <w:rFonts w:ascii="宋体" w:hAnsi="宋体"/>
          <w:sz w:val="24"/>
        </w:rPr>
      </w:pPr>
      <w:r>
        <w:rPr>
          <w:rFonts w:hint="eastAsia" w:ascii="宋体" w:hAnsi="宋体"/>
          <w:sz w:val="24"/>
          <w:szCs w:val="22"/>
        </w:rPr>
        <w:t xml:space="preserve">最终结算金额以昆山市财政投资评审中心或张浦镇财政和资产管理办公室的审计总价为准。本合同中所有应付款项，均不计任何利息。</w:t>
      </w:r>
      <w:r/>
    </w:p>
    <w:p>
      <w:pPr>
        <w:ind w:left="567"/>
        <w:spacing w:line="360" w:lineRule="auto"/>
        <w:rPr>
          <w:rFonts w:ascii="宋体" w:hAnsi="宋体"/>
          <w:sz w:val="24"/>
          <w:szCs w:val="22"/>
        </w:rPr>
      </w:pPr>
      <w:r>
        <w:rPr>
          <w:rFonts w:hint="eastAsia" w:ascii="宋体" w:hAnsi="宋体"/>
          <w:bCs/>
          <w:sz w:val="24"/>
          <w:szCs w:val="22"/>
        </w:rPr>
        <w:t xml:space="preserve">2.本合同采用固定单价合同形式。</w:t>
      </w:r>
      <w:r/>
    </w:p>
    <w:p>
      <w:pPr>
        <w:spacing w:line="400" w:lineRule="exact"/>
        <w:rPr>
          <w:rFonts w:ascii="宋体" w:hAnsi="宋体"/>
          <w:b/>
          <w:szCs w:val="21"/>
        </w:rPr>
      </w:pPr>
      <w:r>
        <w:rPr>
          <w:rFonts w:hint="eastAsia" w:ascii="宋体" w:hAnsi="宋体"/>
          <w:sz w:val="24"/>
          <w:szCs w:val="22"/>
        </w:rPr>
        <w:t xml:space="preserve">       </w:t>
      </w:r>
      <w:r>
        <w:rPr>
          <w:rFonts w:hint="eastAsia" w:ascii="宋体" w:hAnsi="宋体"/>
          <w:b/>
          <w:szCs w:val="21"/>
        </w:rPr>
        <w:t xml:space="preserve">注：以下情形付款甲方有权拒绝付款</w:t>
      </w:r>
      <w:r/>
    </w:p>
    <w:p>
      <w:pPr>
        <w:numPr>
          <w:ilvl w:val="0"/>
          <w:numId w:val="5"/>
        </w:numPr>
        <w:spacing w:line="400" w:lineRule="exact"/>
        <w:rPr>
          <w:rFonts w:ascii="宋体" w:hAnsi="宋体"/>
          <w:szCs w:val="21"/>
        </w:rPr>
      </w:pPr>
      <w:r>
        <w:rPr>
          <w:rFonts w:hint="eastAsia" w:ascii="宋体" w:hAnsi="宋体"/>
          <w:szCs w:val="21"/>
        </w:rPr>
        <w:t xml:space="preserve">经验收（检测）质量不合格，产品不合格且未在合同约定的期限内整改到位的。</w:t>
      </w:r>
      <w:r/>
    </w:p>
    <w:p>
      <w:pPr>
        <w:numPr>
          <w:ilvl w:val="0"/>
          <w:numId w:val="5"/>
        </w:numPr>
        <w:spacing w:line="400" w:lineRule="exact"/>
        <w:rPr>
          <w:rFonts w:ascii="宋体" w:hAnsi="宋体"/>
          <w:szCs w:val="21"/>
        </w:rPr>
      </w:pPr>
      <w:r>
        <w:rPr>
          <w:rFonts w:hint="eastAsia" w:ascii="宋体" w:hAnsi="宋体"/>
          <w:szCs w:val="21"/>
        </w:rPr>
        <w:t xml:space="preserve">乙方所提供货物与采购最终确定的主要技术参数不符，不能甚至拒绝在合同约定的期限内整改到位的。对影响到甲方正常工作的，并保留进一步处罚权利。</w:t>
      </w:r>
      <w:r/>
    </w:p>
    <w:p>
      <w:pPr>
        <w:spacing w:line="520" w:lineRule="exact"/>
        <w:rPr>
          <w:rFonts w:ascii="宋体" w:hAnsi="宋体"/>
          <w:sz w:val="24"/>
          <w:szCs w:val="22"/>
        </w:rPr>
      </w:pPr>
      <w:r>
        <w:rPr>
          <w:rFonts w:hint="eastAsia" w:ascii="宋体" w:hAnsi="宋体"/>
          <w:sz w:val="24"/>
          <w:szCs w:val="22"/>
        </w:rPr>
        <w:t xml:space="preserve">五、合同总价范围：</w:t>
      </w:r>
      <w:r/>
    </w:p>
    <w:p>
      <w:pPr>
        <w:ind w:left="284" w:firstLine="142"/>
        <w:spacing w:line="360" w:lineRule="auto"/>
        <w:rPr>
          <w:rFonts w:ascii="宋体" w:hAnsi="宋体"/>
          <w:sz w:val="24"/>
          <w:szCs w:val="22"/>
        </w:rPr>
      </w:pPr>
      <w:r>
        <w:rPr>
          <w:rFonts w:hint="eastAsia" w:ascii="宋体" w:hAnsi="宋体"/>
          <w:sz w:val="24"/>
          <w:szCs w:val="22"/>
        </w:rPr>
        <w:t xml:space="preserve">1．本次招标</w:t>
      </w:r>
      <w:r>
        <w:rPr>
          <w:rFonts w:hint="eastAsia" w:ascii="宋体" w:hAnsi="宋体"/>
          <w:sz w:val="24"/>
          <w:szCs w:val="22"/>
        </w:rPr>
        <w:t xml:space="preserve">采用总</w:t>
      </w:r>
      <w:r>
        <w:rPr>
          <w:rFonts w:hint="eastAsia" w:ascii="宋体" w:hAnsi="宋体"/>
          <w:sz w:val="24"/>
          <w:szCs w:val="22"/>
        </w:rPr>
        <w:t xml:space="preserve">承包方式，包括全部产品及其辅助材料（清单范围内的所有工程量）、设计、施工及安装、调试、运杂、装卸、包装、培训、人工、机械、水电、安装施工用耗能、保险、税费以及检测费、总包管理费、施工配合费以及最长质保期内的维修、保养等招标内容所需的所有设备、材料、政府职能部门的验收费用、劳务、服务等应有费用全部由中标人承担，发包人不再支付报价之外的任何费用。</w:t>
      </w:r>
      <w:r/>
    </w:p>
    <w:p>
      <w:pPr>
        <w:ind w:left="426"/>
        <w:spacing w:line="360" w:lineRule="auto"/>
        <w:rPr>
          <w:rFonts w:ascii="宋体" w:hAnsi="宋体"/>
          <w:sz w:val="24"/>
          <w:szCs w:val="22"/>
        </w:rPr>
      </w:pPr>
      <w:r>
        <w:rPr>
          <w:rFonts w:hint="eastAsia" w:ascii="宋体" w:hAnsi="宋体"/>
          <w:sz w:val="24"/>
          <w:szCs w:val="22"/>
        </w:rPr>
        <w:t xml:space="preserve">2．免费质保期：三年，</w:t>
      </w:r>
      <w:r>
        <w:rPr>
          <w:rFonts w:hint="eastAsia" w:ascii="宋体" w:hAnsi="宋体"/>
          <w:sz w:val="24"/>
          <w:szCs w:val="22"/>
        </w:rPr>
        <w:t xml:space="preserve">自项目</w:t>
      </w:r>
      <w:r>
        <w:rPr>
          <w:rFonts w:hint="eastAsia" w:ascii="宋体" w:hAnsi="宋体"/>
          <w:sz w:val="24"/>
          <w:szCs w:val="22"/>
        </w:rPr>
        <w:t xml:space="preserve">竣工验收合格之日起计算。</w:t>
      </w:r>
      <w:r/>
    </w:p>
    <w:p>
      <w:pPr>
        <w:ind w:firstLine="480"/>
        <w:spacing w:line="520" w:lineRule="exact"/>
        <w:rPr>
          <w:rFonts w:ascii="宋体" w:hAnsi="宋体"/>
          <w:sz w:val="24"/>
          <w:szCs w:val="22"/>
        </w:rPr>
      </w:pPr>
      <w:r>
        <w:rPr>
          <w:rFonts w:hint="eastAsia" w:ascii="宋体" w:hAnsi="宋体"/>
          <w:sz w:val="24"/>
          <w:szCs w:val="22"/>
        </w:rPr>
        <w:t xml:space="preserve">3.中国政府根据现行税法征收的与本合同有关的一切税费。</w:t>
      </w:r>
      <w:r/>
    </w:p>
    <w:p>
      <w:pPr>
        <w:ind w:firstLine="480"/>
        <w:spacing w:line="520" w:lineRule="exact"/>
        <w:rPr>
          <w:rFonts w:ascii="宋体" w:hAnsi="宋体"/>
          <w:sz w:val="24"/>
          <w:szCs w:val="22"/>
        </w:rPr>
      </w:pPr>
      <w:r>
        <w:rPr>
          <w:rFonts w:hint="eastAsia" w:ascii="宋体" w:hAnsi="宋体"/>
          <w:sz w:val="24"/>
          <w:szCs w:val="22"/>
        </w:rPr>
        <w:t xml:space="preserve">4．甲方有权根据设计变更作相应调整，乙方应予同意，其单价按投标报价按实结算。因分部分项工程量清单漏项或非承包人原因的工程变更，造成增加新的工程量清单项目，其对应的综合单价按下列方法确定：</w:t>
      </w:r>
      <w:r/>
    </w:p>
    <w:p>
      <w:pPr>
        <w:ind w:firstLine="480"/>
        <w:spacing w:line="520" w:lineRule="exact"/>
        <w:rPr>
          <w:rFonts w:ascii="宋体" w:hAnsi="宋体"/>
          <w:sz w:val="24"/>
          <w:szCs w:val="22"/>
        </w:rPr>
      </w:pPr>
      <w:r>
        <w:rPr>
          <w:rFonts w:hint="eastAsia" w:ascii="宋体" w:hAnsi="宋体"/>
          <w:sz w:val="24"/>
          <w:szCs w:val="22"/>
        </w:rPr>
        <w:t xml:space="preserve">a)合同中已有适用的综合单价，按合同中已有的综合单价确定；</w:t>
      </w:r>
      <w:r/>
    </w:p>
    <w:p>
      <w:pPr>
        <w:ind w:firstLine="480"/>
        <w:spacing w:line="520" w:lineRule="exact"/>
        <w:rPr>
          <w:rFonts w:ascii="宋体" w:hAnsi="宋体"/>
          <w:sz w:val="24"/>
          <w:szCs w:val="22"/>
        </w:rPr>
      </w:pPr>
      <w:r>
        <w:rPr>
          <w:rFonts w:hint="eastAsia" w:ascii="宋体" w:hAnsi="宋体"/>
          <w:sz w:val="24"/>
          <w:szCs w:val="22"/>
        </w:rPr>
        <w:t xml:space="preserve">b)合同中有类似的综合单价，参照类似的综合单价确定；</w:t>
      </w:r>
      <w:r/>
    </w:p>
    <w:p>
      <w:pPr>
        <w:ind w:firstLine="480"/>
        <w:spacing w:line="520" w:lineRule="exact"/>
        <w:rPr>
          <w:rFonts w:ascii="宋体" w:hAnsi="宋体"/>
          <w:sz w:val="24"/>
          <w:szCs w:val="22"/>
        </w:rPr>
      </w:pPr>
      <w:r>
        <w:rPr>
          <w:rFonts w:hint="eastAsia" w:ascii="宋体" w:hAnsi="宋体"/>
          <w:sz w:val="24"/>
          <w:szCs w:val="22"/>
        </w:rPr>
        <w:t xml:space="preserve">c) 合同中没有适用或类似的综合单价，按建设行政主管部门发布的计价办法和计价标准计算后按照中标</w:t>
      </w:r>
      <w:r>
        <w:rPr>
          <w:rFonts w:hint="eastAsia" w:ascii="宋体" w:hAnsi="宋体"/>
          <w:sz w:val="24"/>
          <w:szCs w:val="22"/>
        </w:rPr>
        <w:t xml:space="preserve">下浮率</w:t>
      </w:r>
      <w:r>
        <w:rPr>
          <w:rFonts w:hint="eastAsia" w:ascii="宋体" w:hAnsi="宋体"/>
          <w:sz w:val="24"/>
          <w:szCs w:val="22"/>
        </w:rPr>
        <w:t xml:space="preserve">进行下浮，为结算综合单价；</w:t>
      </w:r>
      <w:r/>
    </w:p>
    <w:p>
      <w:pPr>
        <w:ind w:firstLine="480"/>
        <w:spacing w:line="520" w:lineRule="exact"/>
        <w:rPr>
          <w:rFonts w:ascii="宋体" w:hAnsi="宋体"/>
          <w:sz w:val="24"/>
          <w:szCs w:val="22"/>
        </w:rPr>
      </w:pPr>
      <w:r>
        <w:rPr>
          <w:rFonts w:hint="eastAsia" w:ascii="宋体" w:hAnsi="宋体"/>
          <w:sz w:val="24"/>
          <w:szCs w:val="22"/>
        </w:rPr>
        <w:t xml:space="preserve">d)合同中没有适用或类似的综合单价，且无法按计价办法计算的，由承包人提出综合单价，经发包人确认后执行。</w:t>
      </w:r>
      <w:r/>
    </w:p>
    <w:p>
      <w:pPr>
        <w:ind w:firstLine="480"/>
        <w:spacing w:line="520" w:lineRule="exact"/>
        <w:rPr>
          <w:rFonts w:ascii="宋体" w:hAnsi="宋体"/>
          <w:sz w:val="24"/>
          <w:szCs w:val="22"/>
        </w:rPr>
      </w:pPr>
      <w:r>
        <w:rPr>
          <w:rFonts w:hint="eastAsia" w:ascii="宋体" w:hAnsi="宋体"/>
          <w:sz w:val="24"/>
          <w:szCs w:val="22"/>
        </w:rPr>
        <w:t xml:space="preserve">e)中标</w:t>
      </w:r>
      <w:r>
        <w:rPr>
          <w:rFonts w:hint="eastAsia" w:ascii="宋体" w:hAnsi="宋体"/>
          <w:sz w:val="24"/>
          <w:szCs w:val="22"/>
        </w:rPr>
        <w:t xml:space="preserve">下浮率</w:t>
      </w:r>
      <w:r>
        <w:rPr>
          <w:rFonts w:hint="eastAsia" w:ascii="宋体" w:hAnsi="宋体"/>
          <w:sz w:val="24"/>
          <w:szCs w:val="22"/>
        </w:rPr>
        <w:t xml:space="preserve">计算公式：(标底价-中标价)/[标底价-暂列金额×(1＋</w:t>
      </w:r>
      <w:r>
        <w:rPr>
          <w:rFonts w:hint="eastAsia" w:ascii="宋体" w:hAnsi="宋体"/>
          <w:sz w:val="24"/>
          <w:szCs w:val="22"/>
        </w:rPr>
        <w:t xml:space="preserve">规</w:t>
      </w:r>
      <w:r>
        <w:rPr>
          <w:rFonts w:hint="eastAsia" w:ascii="宋体" w:hAnsi="宋体"/>
          <w:sz w:val="24"/>
          <w:szCs w:val="22"/>
        </w:rPr>
        <w:t xml:space="preserve">费费率)×(1＋税率)- 专业工程暂估价×(1＋</w:t>
      </w:r>
      <w:r>
        <w:rPr>
          <w:rFonts w:hint="eastAsia" w:ascii="宋体" w:hAnsi="宋体"/>
          <w:sz w:val="24"/>
          <w:szCs w:val="22"/>
        </w:rPr>
        <w:t xml:space="preserve">规</w:t>
      </w:r>
      <w:r>
        <w:rPr>
          <w:rFonts w:hint="eastAsia" w:ascii="宋体" w:hAnsi="宋体"/>
          <w:sz w:val="24"/>
          <w:szCs w:val="22"/>
        </w:rPr>
        <w:t xml:space="preserve">费费率)×(1＋税率)-材料暂估价</w:t>
      </w:r>
      <w:r>
        <w:rPr>
          <w:rFonts w:hint="eastAsia" w:ascii="宋体" w:hAnsi="宋体"/>
          <w:sz w:val="24"/>
          <w:szCs w:val="22"/>
        </w:rPr>
        <w:t xml:space="preserve">包括甲供材料</w:t>
      </w:r>
      <w:r>
        <w:rPr>
          <w:rFonts w:hint="eastAsia" w:ascii="宋体" w:hAnsi="宋体"/>
          <w:sz w:val="24"/>
          <w:szCs w:val="22"/>
        </w:rPr>
        <w:t xml:space="preserve">费×(1＋安全文明施工措施费率)×(1＋</w:t>
      </w:r>
      <w:r>
        <w:rPr>
          <w:rFonts w:hint="eastAsia" w:ascii="宋体" w:hAnsi="宋体"/>
          <w:sz w:val="24"/>
          <w:szCs w:val="22"/>
        </w:rPr>
        <w:t xml:space="preserve">规</w:t>
      </w:r>
      <w:r>
        <w:rPr>
          <w:rFonts w:hint="eastAsia" w:ascii="宋体" w:hAnsi="宋体"/>
          <w:sz w:val="24"/>
          <w:szCs w:val="22"/>
        </w:rPr>
        <w:t xml:space="preserve">费费率)×(1＋税率)]；</w:t>
      </w:r>
      <w:r/>
    </w:p>
    <w:p>
      <w:pPr>
        <w:ind w:firstLine="480"/>
        <w:spacing w:line="520" w:lineRule="exact"/>
        <w:rPr>
          <w:rFonts w:ascii="宋体" w:hAnsi="宋体"/>
          <w:sz w:val="24"/>
          <w:szCs w:val="22"/>
        </w:rPr>
      </w:pPr>
      <w:r>
        <w:rPr>
          <w:rFonts w:hint="eastAsia" w:ascii="宋体" w:hAnsi="宋体"/>
          <w:sz w:val="24"/>
          <w:szCs w:val="22"/>
        </w:rPr>
        <w:t xml:space="preserve">5．有两项以上施工内容组成的清单项目，当其中的部分项出现变更时，仅调整变更项的单价，其余不变。变更项的单价确定办法同上。</w:t>
      </w:r>
      <w:r/>
    </w:p>
    <w:p>
      <w:pPr>
        <w:ind w:firstLine="480"/>
        <w:spacing w:line="520" w:lineRule="exact"/>
        <w:rPr>
          <w:rFonts w:ascii="宋体" w:hAnsi="宋体"/>
          <w:sz w:val="24"/>
          <w:szCs w:val="22"/>
        </w:rPr>
      </w:pPr>
      <w:r>
        <w:rPr>
          <w:rFonts w:hint="eastAsia" w:ascii="宋体" w:hAnsi="宋体"/>
          <w:sz w:val="24"/>
          <w:szCs w:val="22"/>
        </w:rPr>
        <w:t xml:space="preserve">6．若材料（或品牌）变更，施工工艺不变，仅调整材料（或品牌）单价，投标报价中有相同品种的采用投标价；没有投标价的，只调整两种材料（或品牌）同口径市场价的差价。</w:t>
      </w:r>
      <w:r/>
    </w:p>
    <w:p>
      <w:pPr>
        <w:ind w:firstLine="480"/>
        <w:spacing w:line="520" w:lineRule="exact"/>
        <w:rPr>
          <w:rFonts w:ascii="宋体" w:hAnsi="宋体"/>
          <w:sz w:val="24"/>
          <w:szCs w:val="22"/>
        </w:rPr>
      </w:pPr>
      <w:r>
        <w:rPr>
          <w:rFonts w:hint="eastAsia" w:ascii="宋体" w:hAnsi="宋体"/>
          <w:sz w:val="24"/>
          <w:szCs w:val="22"/>
        </w:rPr>
        <w:t xml:space="preserve">7．当工程量清单项目工程量的变化幅度超过 15%，且其影响分部分项工程费超过 0.1%时，应由受益方在合同约定时间内向合同的另一方提出工程价款调整要求，其增加部分的工程量或减少后剩余部分的工程量的综合单价由承包人提出，经发包人确认后作为结算的依据。综合单价计算公式为：增加部分的工程量的综合单价=基准价×（1-工程量增加幅度/10），最小为基准价的 90%；减少后剩余部分的工程量的综合单价=基准价×（1+工程量减少幅度/10）； </w:t>
      </w:r>
      <w:r>
        <w:rPr>
          <w:rFonts w:hint="eastAsia" w:ascii="宋体" w:hAnsi="宋体"/>
          <w:sz w:val="24"/>
          <w:szCs w:val="22"/>
        </w:rPr>
        <w:t xml:space="preserve">基准价取投标</w:t>
      </w:r>
      <w:r>
        <w:rPr>
          <w:rFonts w:hint="eastAsia" w:ascii="宋体" w:hAnsi="宋体"/>
          <w:sz w:val="24"/>
          <w:szCs w:val="22"/>
        </w:rPr>
        <w:t xml:space="preserve">综合单价与标底综合单价乘以公布的招标控制价幅度系数的较低者。</w:t>
      </w:r>
      <w:r/>
    </w:p>
    <w:p>
      <w:pPr>
        <w:ind w:firstLine="480"/>
        <w:spacing w:line="520" w:lineRule="exact"/>
        <w:rPr>
          <w:rFonts w:ascii="宋体" w:hAnsi="宋体"/>
          <w:sz w:val="24"/>
          <w:szCs w:val="22"/>
        </w:rPr>
      </w:pPr>
      <w:r>
        <w:rPr>
          <w:rFonts w:hint="eastAsia" w:ascii="宋体" w:hAnsi="宋体"/>
          <w:sz w:val="24"/>
          <w:szCs w:val="22"/>
        </w:rPr>
        <w:t xml:space="preserve">8．因部分项工程量清单漏项或非承包人原因的工程变更，造成施工组织设计或施工方案变更，引起措施项目发生变化时，措施项目费的调整原则： 单价措施项目变更原则同分部分项工程；总价措施项目中以费率报价的，费率不变；总价项目中以费用报价的，按投标时口径折算成费率调整；</w:t>
      </w:r>
      <w:r>
        <w:rPr>
          <w:rFonts w:hint="eastAsia" w:ascii="宋体" w:hAnsi="宋体"/>
          <w:sz w:val="24"/>
          <w:szCs w:val="22"/>
        </w:rPr>
        <w:t xml:space="preserve">原措施</w:t>
      </w:r>
      <w:r>
        <w:rPr>
          <w:rFonts w:hint="eastAsia" w:ascii="宋体" w:hAnsi="宋体"/>
          <w:sz w:val="24"/>
          <w:szCs w:val="22"/>
        </w:rPr>
        <w:t xml:space="preserve">费中没有的措施项目，由承包人提出适当的措施费变更要求，经发包人确认后调整。除上述情况发生按照约定调整及政策允许调整的通用措施项目外，通用措施项目费用按投标报价包干。合同条款中约定包干的措施费不调整。</w:t>
      </w:r>
      <w:r/>
    </w:p>
    <w:p>
      <w:pPr>
        <w:ind w:firstLine="480"/>
        <w:spacing w:line="520" w:lineRule="exact"/>
        <w:rPr>
          <w:rFonts w:ascii="宋体" w:hAnsi="宋体"/>
          <w:sz w:val="24"/>
          <w:szCs w:val="22"/>
        </w:rPr>
      </w:pPr>
      <w:r>
        <w:rPr>
          <w:rFonts w:hint="eastAsia" w:ascii="宋体" w:hAnsi="宋体"/>
          <w:sz w:val="24"/>
          <w:szCs w:val="22"/>
        </w:rPr>
        <w:t xml:space="preserve">9．对实施后无法进行复核的变更签证（如拆除工程、隐蔽工程等）,承包人必须留下可证明相应工作量的影像资料，结算时如影像资料或提供资料无法反映相应的工作量，结算审核时有权按照有利于发包人权利进行处理。对跟踪评审的项目，承包人提出的变更签证，须</w:t>
      </w:r>
      <w:r>
        <w:rPr>
          <w:rFonts w:hint="eastAsia" w:ascii="宋体" w:hAnsi="宋体"/>
          <w:sz w:val="24"/>
          <w:szCs w:val="22"/>
        </w:rPr>
        <w:t xml:space="preserve">经跟踪评审签字确认，否则，结算时将不予以认可）。</w:t>
      </w:r>
      <w:r/>
    </w:p>
    <w:p>
      <w:pPr>
        <w:spacing w:line="400" w:lineRule="exact"/>
        <w:rPr>
          <w:rFonts w:ascii="宋体" w:hAnsi="宋体"/>
          <w:sz w:val="24"/>
          <w:szCs w:val="22"/>
        </w:rPr>
      </w:pPr>
      <w:r>
        <w:rPr>
          <w:rFonts w:ascii="宋体" w:hAnsi="宋体"/>
          <w:sz w:val="24"/>
          <w:szCs w:val="22"/>
        </w:rPr>
      </w:r>
      <w:r/>
    </w:p>
    <w:p>
      <w:pPr>
        <w:spacing w:line="360" w:lineRule="auto"/>
        <w:rPr>
          <w:rFonts w:ascii="宋体" w:hAnsi="宋体"/>
          <w:sz w:val="24"/>
          <w:szCs w:val="22"/>
        </w:rPr>
      </w:pPr>
      <w:r>
        <w:rPr>
          <w:rFonts w:hint="eastAsia" w:ascii="宋体" w:hAnsi="宋体"/>
          <w:sz w:val="24"/>
          <w:szCs w:val="22"/>
        </w:rPr>
        <w:t xml:space="preserve">六、双方义务：</w:t>
      </w:r>
      <w:r/>
    </w:p>
    <w:p>
      <w:pPr>
        <w:ind w:firstLine="480"/>
        <w:spacing w:line="360" w:lineRule="auto"/>
        <w:rPr>
          <w:rFonts w:ascii="宋体" w:hAnsi="宋体"/>
          <w:sz w:val="24"/>
          <w:szCs w:val="22"/>
        </w:rPr>
      </w:pPr>
      <w:r>
        <w:rPr>
          <w:rFonts w:hint="eastAsia" w:ascii="宋体" w:hAnsi="宋体"/>
          <w:sz w:val="24"/>
          <w:szCs w:val="22"/>
        </w:rPr>
        <w:t xml:space="preserve">1、甲方义务：</w:t>
      </w:r>
      <w:r/>
    </w:p>
    <w:p>
      <w:pPr>
        <w:ind w:firstLine="480"/>
        <w:spacing w:line="360" w:lineRule="auto"/>
        <w:rPr>
          <w:rFonts w:ascii="宋体" w:hAnsi="宋体"/>
          <w:sz w:val="24"/>
          <w:szCs w:val="22"/>
        </w:rPr>
      </w:pPr>
      <w:r>
        <w:rPr>
          <w:rFonts w:hint="eastAsia" w:ascii="宋体" w:hAnsi="宋体"/>
          <w:sz w:val="24"/>
          <w:szCs w:val="22"/>
        </w:rPr>
        <w:t xml:space="preserve">1）负责相关单位和个体的协调事宜，为乙方的施工提供便利；</w:t>
      </w:r>
      <w:r/>
    </w:p>
    <w:p>
      <w:pPr>
        <w:ind w:firstLine="480"/>
        <w:spacing w:line="360" w:lineRule="auto"/>
        <w:rPr>
          <w:rFonts w:ascii="宋体" w:hAnsi="宋体"/>
          <w:sz w:val="24"/>
          <w:szCs w:val="22"/>
        </w:rPr>
      </w:pPr>
      <w:r>
        <w:rPr>
          <w:rFonts w:hint="eastAsia" w:ascii="宋体" w:hAnsi="宋体"/>
          <w:sz w:val="24"/>
          <w:szCs w:val="22"/>
        </w:rPr>
        <w:t xml:space="preserve">2）解决场地和用电问题；</w:t>
      </w:r>
      <w:r/>
    </w:p>
    <w:p>
      <w:pPr>
        <w:ind w:firstLine="480"/>
        <w:spacing w:line="360" w:lineRule="auto"/>
        <w:rPr>
          <w:rFonts w:ascii="宋体" w:hAnsi="宋体"/>
          <w:sz w:val="24"/>
          <w:szCs w:val="22"/>
        </w:rPr>
      </w:pPr>
      <w:r>
        <w:rPr>
          <w:rFonts w:hint="eastAsia" w:ascii="宋体" w:hAnsi="宋体"/>
          <w:sz w:val="24"/>
          <w:szCs w:val="22"/>
        </w:rPr>
        <w:t xml:space="preserve">2、乙方义务：</w:t>
      </w:r>
      <w:r/>
    </w:p>
    <w:p>
      <w:pPr>
        <w:ind w:firstLine="480"/>
        <w:spacing w:line="360" w:lineRule="auto"/>
        <w:rPr>
          <w:rFonts w:ascii="宋体" w:hAnsi="宋体"/>
          <w:sz w:val="24"/>
          <w:szCs w:val="22"/>
        </w:rPr>
      </w:pPr>
      <w:r>
        <w:rPr>
          <w:rFonts w:hint="eastAsia" w:ascii="宋体" w:hAnsi="宋体"/>
          <w:sz w:val="24"/>
          <w:szCs w:val="22"/>
        </w:rPr>
        <w:t xml:space="preserve">1）安排经验丰富的专业人士担任项目负责人，有条不紊的组织项目实施。</w:t>
      </w:r>
      <w:r/>
    </w:p>
    <w:p>
      <w:pPr>
        <w:ind w:firstLine="480"/>
        <w:spacing w:line="360" w:lineRule="auto"/>
        <w:rPr>
          <w:rFonts w:ascii="宋体" w:hAnsi="宋体"/>
          <w:sz w:val="24"/>
          <w:szCs w:val="22"/>
        </w:rPr>
      </w:pPr>
      <w:r>
        <w:rPr>
          <w:rFonts w:hint="eastAsia" w:ascii="宋体" w:hAnsi="宋体"/>
          <w:sz w:val="24"/>
          <w:szCs w:val="22"/>
        </w:rPr>
        <w:t xml:space="preserve">2）坚持安全文明施工，避免对河道或其它项目造成不良影响。</w:t>
      </w:r>
      <w:r/>
    </w:p>
    <w:p>
      <w:pPr>
        <w:ind w:firstLine="480"/>
        <w:spacing w:line="360" w:lineRule="auto"/>
        <w:rPr>
          <w:rFonts w:ascii="宋体" w:hAnsi="宋体"/>
          <w:sz w:val="24"/>
          <w:szCs w:val="22"/>
        </w:rPr>
      </w:pPr>
      <w:r>
        <w:rPr>
          <w:rFonts w:hint="eastAsia" w:ascii="宋体" w:hAnsi="宋体"/>
          <w:sz w:val="24"/>
          <w:szCs w:val="22"/>
        </w:rPr>
        <w:t xml:space="preserve">3）其它注意事项：（依据实际项目可调整）</w:t>
      </w:r>
      <w:r/>
    </w:p>
    <w:p>
      <w:pPr>
        <w:ind w:firstLine="480"/>
        <w:spacing w:line="360" w:lineRule="auto"/>
        <w:rPr>
          <w:rFonts w:ascii="宋体" w:hAnsi="宋体"/>
          <w:sz w:val="24"/>
          <w:szCs w:val="22"/>
        </w:rPr>
      </w:pPr>
      <w:r>
        <w:rPr>
          <w:rFonts w:hint="eastAsia" w:ascii="宋体" w:hAnsi="宋体"/>
          <w:sz w:val="24"/>
          <w:szCs w:val="22"/>
        </w:rPr>
        <w:t xml:space="preserve">（1）乙方必须注意施工安全，按国家有关要求做好安全文明施工工作，并承担有关安全施工的全部责任。如因施工现场的安全防范措施不当或工作有疏忽而导致乙方雇请的人员发生工伤或其他人身损害，或造成其他人员的人身或财产损害的，一切责任由乙方负责。乙方在施工中必须按相关规定和标准设置安全标志、标牌、宣传栏等，否则由甲方指定制作，发生的费用在其项目款中扣除。</w:t>
      </w:r>
      <w:r/>
    </w:p>
    <w:p>
      <w:pPr>
        <w:ind w:firstLine="480"/>
        <w:spacing w:line="360" w:lineRule="auto"/>
        <w:rPr>
          <w:rFonts w:ascii="宋体" w:hAnsi="宋体"/>
          <w:sz w:val="24"/>
          <w:szCs w:val="22"/>
        </w:rPr>
      </w:pPr>
      <w:r>
        <w:rPr>
          <w:rFonts w:hint="eastAsia" w:ascii="宋体" w:hAnsi="宋体"/>
          <w:sz w:val="24"/>
          <w:szCs w:val="22"/>
        </w:rPr>
        <w:t xml:space="preserve">（2）乙方应按照规定办理各种项目所需各种手续，应考虑如夜间施工等不能得到有关部门批准的因素；</w:t>
      </w:r>
      <w:r/>
    </w:p>
    <w:p>
      <w:pPr>
        <w:ind w:firstLine="480"/>
        <w:spacing w:line="360" w:lineRule="auto"/>
        <w:rPr>
          <w:rFonts w:ascii="宋体" w:hAnsi="宋体"/>
          <w:sz w:val="24"/>
          <w:szCs w:val="22"/>
        </w:rPr>
      </w:pPr>
      <w:r>
        <w:rPr>
          <w:rFonts w:hint="eastAsia" w:ascii="宋体" w:hAnsi="宋体"/>
          <w:sz w:val="24"/>
          <w:szCs w:val="22"/>
        </w:rPr>
        <w:t xml:space="preserve">（3）乙方应当遵守有关环境保护和安全生产法律、法规的规定，采取措施防止或者减少粉尘、废气、废水、固体废物、噪声、振动和照明产生的污染和危害。施工中产生的各类垃圾应及时清运到市容环境卫生管理部门指定的地点，严禁随意倾倒在城市道路、河道、绿化带、空旷地带和居民生活垃圾容器内；施工中应注意清理施工场地，做到</w:t>
      </w:r>
      <w:r>
        <w:rPr>
          <w:rFonts w:hint="eastAsia" w:ascii="宋体" w:hAnsi="宋体"/>
          <w:sz w:val="24"/>
          <w:szCs w:val="22"/>
        </w:rPr>
        <w:t xml:space="preserve">随做随清</w:t>
      </w:r>
      <w:r>
        <w:rPr>
          <w:rFonts w:hint="eastAsia" w:ascii="宋体" w:hAnsi="宋体"/>
          <w:sz w:val="24"/>
          <w:szCs w:val="22"/>
        </w:rPr>
        <w:t xml:space="preserve">。建筑工地运输车辆的车厢应确保牢固、严密，严禁在装运过程中沿途抛、洒、滴、漏。运输车辆必须冲洗后出场；</w:t>
      </w:r>
      <w:r/>
    </w:p>
    <w:p>
      <w:pPr>
        <w:ind w:firstLine="480"/>
        <w:spacing w:line="360" w:lineRule="auto"/>
        <w:rPr>
          <w:rFonts w:ascii="宋体" w:hAnsi="宋体"/>
          <w:sz w:val="24"/>
          <w:szCs w:val="22"/>
        </w:rPr>
      </w:pPr>
      <w:r>
        <w:rPr>
          <w:rFonts w:hint="eastAsia" w:ascii="宋体" w:hAnsi="宋体"/>
          <w:sz w:val="24"/>
          <w:szCs w:val="22"/>
        </w:rPr>
        <w:t xml:space="preserve">（4）施工场地内的地下各种管线设施，乙方须自行探测调查，保证原有地下管线设施的安全，若因乙方施工有损坏，乙方须承担全部责任；</w:t>
      </w:r>
      <w:r/>
    </w:p>
    <w:p>
      <w:pPr>
        <w:ind w:firstLine="480"/>
        <w:spacing w:line="360" w:lineRule="auto"/>
        <w:rPr>
          <w:rFonts w:ascii="宋体" w:hAnsi="宋体"/>
          <w:sz w:val="24"/>
          <w:szCs w:val="22"/>
        </w:rPr>
      </w:pPr>
      <w:r>
        <w:rPr>
          <w:rFonts w:hint="eastAsia" w:ascii="宋体" w:hAnsi="宋体"/>
          <w:sz w:val="24"/>
          <w:szCs w:val="22"/>
        </w:rPr>
        <w:t xml:space="preserve">（5）施工期间必须保证不影响周边居民正常生活,不产生噪音、废气等情况，符合环保要求。</w:t>
      </w:r>
      <w:r/>
    </w:p>
    <w:p>
      <w:pPr>
        <w:ind w:firstLine="480"/>
        <w:spacing w:line="360" w:lineRule="auto"/>
        <w:rPr>
          <w:rFonts w:ascii="宋体" w:hAnsi="宋体"/>
          <w:sz w:val="24"/>
          <w:szCs w:val="22"/>
        </w:rPr>
      </w:pPr>
      <w:r>
        <w:rPr>
          <w:rFonts w:hint="eastAsia" w:ascii="宋体" w:hAnsi="宋体"/>
          <w:sz w:val="24"/>
          <w:szCs w:val="22"/>
        </w:rPr>
        <w:t xml:space="preserve">4）乙方须对施工过程的环境影响采取以下缓解措施：</w:t>
      </w:r>
      <w:r/>
    </w:p>
    <w:p>
      <w:pPr>
        <w:ind w:firstLine="480"/>
        <w:spacing w:line="360" w:lineRule="auto"/>
        <w:rPr>
          <w:rFonts w:ascii="宋体" w:hAnsi="宋体"/>
          <w:sz w:val="24"/>
          <w:szCs w:val="22"/>
        </w:rPr>
      </w:pPr>
      <w:r>
        <w:rPr>
          <w:rFonts w:hint="eastAsia" w:ascii="宋体" w:hAnsi="宋体"/>
          <w:sz w:val="24"/>
          <w:szCs w:val="22"/>
        </w:rPr>
        <w:t xml:space="preserve">（1）减少扬尘：为了减少项目扬尘对周围环境的影响，施工中遇到连续的晴好天气又有风的情况下，对弃土表面洒水，防止扬尘。项目承包者应按照弃土处理计划，及时运走弃</w:t>
      </w:r>
      <w:r>
        <w:rPr>
          <w:rFonts w:hint="eastAsia" w:ascii="宋体" w:hAnsi="宋体"/>
          <w:sz w:val="24"/>
          <w:szCs w:val="22"/>
        </w:rPr>
        <w:t xml:space="preserve">土，并在装运的过程中不要超载，装土车沿途</w:t>
      </w:r>
      <w:r>
        <w:rPr>
          <w:rFonts w:hint="eastAsia" w:ascii="宋体" w:hAnsi="宋体"/>
          <w:sz w:val="24"/>
          <w:szCs w:val="22"/>
        </w:rPr>
        <w:t xml:space="preserve">不</w:t>
      </w:r>
      <w:r>
        <w:rPr>
          <w:rFonts w:hint="eastAsia" w:ascii="宋体" w:hAnsi="宋体"/>
          <w:sz w:val="24"/>
          <w:szCs w:val="22"/>
        </w:rPr>
        <w:t xml:space="preserve">洒落，车辆</w:t>
      </w:r>
      <w:r>
        <w:rPr>
          <w:rFonts w:hint="eastAsia" w:ascii="宋体" w:hAnsi="宋体"/>
          <w:sz w:val="24"/>
          <w:szCs w:val="22"/>
        </w:rPr>
        <w:t xml:space="preserve">驶</w:t>
      </w:r>
      <w:r>
        <w:rPr>
          <w:rFonts w:hint="eastAsia" w:ascii="宋体" w:hAnsi="宋体"/>
          <w:sz w:val="24"/>
          <w:szCs w:val="22"/>
        </w:rPr>
        <w:t xml:space="preserve">出工地前应将轮子的泥土去除干净，防止沿程弃土满地，影响环境整洁，同时施工者应对工地周边道路环境实行保洁制度，一旦有弃土、建材撒落应及时清扫。</w:t>
      </w:r>
      <w:r/>
    </w:p>
    <w:p>
      <w:pPr>
        <w:ind w:firstLine="480"/>
        <w:spacing w:line="360" w:lineRule="auto"/>
        <w:rPr>
          <w:rFonts w:ascii="宋体" w:hAnsi="宋体"/>
          <w:sz w:val="24"/>
          <w:szCs w:val="22"/>
        </w:rPr>
      </w:pPr>
      <w:r>
        <w:rPr>
          <w:rFonts w:hint="eastAsia" w:ascii="宋体" w:hAnsi="宋体"/>
          <w:sz w:val="24"/>
          <w:szCs w:val="22"/>
        </w:rPr>
        <w:t xml:space="preserve">（2）现场废物处理：项目施工时可能被分成多段同时进行，项目承包单位将在临时工作区域内为施工人员提供临时的膳宿。项目开发者及项目承包单位应与当地环卫部门联系，及时清理施工现场的生活废弃物；项目承包单位应对施工人员加强教育，不随意乱丢废弃物，保证施工人员工作生活环境卫生质量。</w:t>
      </w:r>
      <w:r/>
    </w:p>
    <w:p>
      <w:pPr>
        <w:ind w:firstLine="480"/>
        <w:spacing w:line="360" w:lineRule="auto"/>
        <w:rPr>
          <w:rFonts w:ascii="宋体" w:hAnsi="宋体"/>
          <w:sz w:val="24"/>
          <w:szCs w:val="22"/>
        </w:rPr>
      </w:pPr>
      <w:r>
        <w:rPr>
          <w:rFonts w:hint="eastAsia" w:ascii="宋体" w:hAnsi="宋体"/>
          <w:sz w:val="24"/>
          <w:szCs w:val="22"/>
        </w:rPr>
        <w:t xml:space="preserve">（3）倡导文明施工：尽可能地减少在施工过程中对周围居民、工厂、学校影响，提倡文明施工，做到“爱民项目”，组织施工单位、街道及业主联络会议，及时协调解决施工中对环境影响问题。</w:t>
      </w:r>
      <w:r/>
    </w:p>
    <w:p>
      <w:pPr>
        <w:spacing w:line="400" w:lineRule="exact"/>
        <w:rPr>
          <w:rFonts w:ascii="宋体" w:hAnsi="宋体"/>
          <w:sz w:val="24"/>
          <w:szCs w:val="22"/>
        </w:rPr>
      </w:pPr>
      <w:r>
        <w:rPr>
          <w:rFonts w:ascii="宋体" w:hAnsi="宋体"/>
          <w:sz w:val="24"/>
          <w:szCs w:val="22"/>
        </w:rPr>
      </w:r>
      <w:r/>
    </w:p>
    <w:p>
      <w:pPr>
        <w:spacing w:line="400" w:lineRule="exact"/>
        <w:rPr>
          <w:rFonts w:ascii="宋体" w:hAnsi="宋体"/>
          <w:sz w:val="24"/>
          <w:szCs w:val="22"/>
        </w:rPr>
      </w:pPr>
      <w:r>
        <w:rPr>
          <w:rFonts w:hint="eastAsia" w:ascii="宋体" w:hAnsi="宋体"/>
          <w:sz w:val="24"/>
          <w:szCs w:val="22"/>
        </w:rPr>
        <w:t xml:space="preserve">七、交货内容：</w:t>
      </w:r>
      <w:r/>
    </w:p>
    <w:p>
      <w:pPr>
        <w:ind w:firstLine="480"/>
        <w:spacing w:line="520" w:lineRule="exact"/>
        <w:rPr>
          <w:rFonts w:ascii="宋体" w:hAnsi="宋体"/>
          <w:sz w:val="24"/>
          <w:szCs w:val="22"/>
        </w:rPr>
      </w:pPr>
      <w:r>
        <w:rPr>
          <w:rFonts w:ascii="宋体" w:hAnsi="宋体"/>
          <w:sz w:val="24"/>
          <w:szCs w:val="22"/>
        </w:rPr>
        <w:t xml:space="preserve">1</w:t>
      </w:r>
      <w:r>
        <w:rPr>
          <w:rFonts w:hint="eastAsia" w:ascii="宋体" w:hAnsi="宋体"/>
          <w:sz w:val="24"/>
          <w:szCs w:val="22"/>
        </w:rPr>
        <w:t xml:space="preserve">．符合本合同及招标文件规定的货物或服务。</w:t>
      </w:r>
      <w:r/>
    </w:p>
    <w:p>
      <w:pPr>
        <w:ind w:firstLine="480"/>
        <w:spacing w:line="520" w:lineRule="exact"/>
        <w:rPr>
          <w:rFonts w:ascii="宋体" w:hAnsi="宋体"/>
          <w:sz w:val="24"/>
          <w:szCs w:val="22"/>
        </w:rPr>
      </w:pPr>
      <w:r>
        <w:rPr>
          <w:rFonts w:ascii="宋体" w:hAnsi="宋体"/>
          <w:sz w:val="24"/>
          <w:szCs w:val="22"/>
        </w:rPr>
        <w:t xml:space="preserve">2</w:t>
      </w:r>
      <w:r>
        <w:rPr>
          <w:rFonts w:hint="eastAsia" w:ascii="宋体" w:hAnsi="宋体"/>
          <w:sz w:val="24"/>
          <w:szCs w:val="22"/>
        </w:rPr>
        <w:t xml:space="preserve">．保证货物使用及维修所需的全套技术资料和文件，至少应包括以下内容：</w:t>
      </w:r>
      <w:r/>
    </w:p>
    <w:p>
      <w:pPr>
        <w:ind w:firstLine="960"/>
        <w:spacing w:line="520" w:lineRule="exact"/>
        <w:rPr>
          <w:rFonts w:ascii="宋体" w:hAnsi="宋体"/>
          <w:sz w:val="24"/>
          <w:szCs w:val="22"/>
        </w:rPr>
      </w:pPr>
      <w:r>
        <w:rPr>
          <w:rFonts w:hint="eastAsia" w:ascii="宋体" w:hAnsi="宋体"/>
          <w:sz w:val="24"/>
          <w:szCs w:val="22"/>
        </w:rPr>
        <w:t xml:space="preserve">货物清单；</w:t>
      </w:r>
      <w:r/>
    </w:p>
    <w:p>
      <w:pPr>
        <w:ind w:firstLine="960"/>
        <w:spacing w:line="520" w:lineRule="exact"/>
        <w:rPr>
          <w:rFonts w:ascii="宋体" w:hAnsi="宋体"/>
          <w:sz w:val="24"/>
          <w:szCs w:val="22"/>
        </w:rPr>
      </w:pPr>
      <w:r>
        <w:rPr>
          <w:rFonts w:hint="eastAsia" w:ascii="宋体" w:hAnsi="宋体"/>
          <w:sz w:val="24"/>
          <w:szCs w:val="22"/>
        </w:rPr>
        <w:t xml:space="preserve">出厂合格证；</w:t>
      </w:r>
      <w:r/>
    </w:p>
    <w:p>
      <w:pPr>
        <w:ind w:firstLine="960"/>
        <w:spacing w:line="520" w:lineRule="exact"/>
        <w:rPr>
          <w:rFonts w:ascii="宋体" w:hAnsi="宋体"/>
          <w:sz w:val="24"/>
          <w:szCs w:val="22"/>
        </w:rPr>
      </w:pPr>
      <w:r>
        <w:rPr>
          <w:rFonts w:hint="eastAsia" w:ascii="宋体" w:hAnsi="宋体"/>
          <w:sz w:val="24"/>
          <w:szCs w:val="22"/>
        </w:rPr>
        <w:t xml:space="preserve">操作的标识和中文标注；</w:t>
      </w:r>
      <w:r/>
    </w:p>
    <w:p>
      <w:pPr>
        <w:ind w:firstLine="960"/>
        <w:spacing w:line="520" w:lineRule="exact"/>
        <w:rPr>
          <w:rFonts w:ascii="宋体" w:hAnsi="宋体"/>
          <w:sz w:val="24"/>
          <w:szCs w:val="22"/>
        </w:rPr>
      </w:pPr>
      <w:r>
        <w:rPr>
          <w:rFonts w:hint="eastAsia" w:ascii="宋体" w:hAnsi="宋体"/>
          <w:sz w:val="24"/>
          <w:szCs w:val="22"/>
        </w:rPr>
        <w:t xml:space="preserve">使用中文说明书；</w:t>
      </w:r>
      <w:r/>
    </w:p>
    <w:p>
      <w:pPr>
        <w:ind w:firstLine="960"/>
        <w:spacing w:line="520" w:lineRule="exact"/>
        <w:rPr>
          <w:rFonts w:ascii="宋体" w:hAnsi="宋体"/>
          <w:sz w:val="24"/>
          <w:szCs w:val="22"/>
        </w:rPr>
      </w:pPr>
      <w:r>
        <w:rPr>
          <w:rFonts w:hint="eastAsia" w:ascii="宋体" w:hAnsi="宋体"/>
          <w:sz w:val="24"/>
          <w:szCs w:val="22"/>
        </w:rPr>
        <w:t xml:space="preserve">使用维修保养中文说明书；</w:t>
      </w:r>
      <w:r/>
    </w:p>
    <w:p>
      <w:pPr>
        <w:ind w:firstLine="480"/>
        <w:spacing w:line="520" w:lineRule="exact"/>
        <w:rPr>
          <w:rFonts w:ascii="宋体" w:hAnsi="宋体"/>
          <w:sz w:val="24"/>
          <w:szCs w:val="22"/>
        </w:rPr>
      </w:pPr>
      <w:r>
        <w:rPr>
          <w:rFonts w:ascii="宋体" w:hAnsi="宋体"/>
          <w:sz w:val="24"/>
          <w:szCs w:val="22"/>
        </w:rPr>
        <w:t xml:space="preserve">3</w:t>
      </w:r>
      <w:r>
        <w:rPr>
          <w:rFonts w:hint="eastAsia" w:ascii="宋体" w:hAnsi="宋体"/>
          <w:sz w:val="24"/>
          <w:szCs w:val="22"/>
        </w:rPr>
        <w:t xml:space="preserve">．其它必备材料和必备工具、货物等。</w:t>
      </w:r>
      <w:r/>
    </w:p>
    <w:p>
      <w:pPr>
        <w:ind w:firstLine="480"/>
        <w:spacing w:line="520" w:lineRule="exact"/>
        <w:rPr>
          <w:rFonts w:ascii="宋体" w:hAnsi="宋体"/>
          <w:sz w:val="24"/>
          <w:szCs w:val="22"/>
        </w:rPr>
      </w:pPr>
      <w:r>
        <w:rPr>
          <w:rFonts w:ascii="宋体" w:hAnsi="宋体"/>
          <w:sz w:val="24"/>
          <w:szCs w:val="22"/>
        </w:rPr>
      </w:r>
      <w:r/>
    </w:p>
    <w:p>
      <w:pPr>
        <w:spacing w:line="360" w:lineRule="auto"/>
        <w:rPr>
          <w:rFonts w:ascii="宋体" w:hAnsi="宋体"/>
          <w:sz w:val="24"/>
          <w:szCs w:val="22"/>
        </w:rPr>
      </w:pPr>
      <w:r>
        <w:rPr>
          <w:rFonts w:hint="eastAsia" w:ascii="宋体" w:hAnsi="宋体"/>
          <w:sz w:val="24"/>
          <w:szCs w:val="22"/>
        </w:rPr>
        <w:t xml:space="preserve">八、知识产权：</w:t>
      </w:r>
      <w:r/>
    </w:p>
    <w:p>
      <w:pPr>
        <w:ind w:left="479" w:firstLine="480"/>
        <w:spacing w:line="520" w:lineRule="exact"/>
        <w:rPr>
          <w:rFonts w:ascii="宋体" w:hAnsi="宋体"/>
          <w:sz w:val="24"/>
          <w:szCs w:val="22"/>
        </w:rPr>
      </w:pPr>
      <w:r>
        <w:rPr>
          <w:rFonts w:hint="eastAsia" w:ascii="宋体" w:hAnsi="宋体"/>
          <w:sz w:val="24"/>
          <w:szCs w:val="22"/>
        </w:rPr>
        <w:t xml:space="preserve">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由此而导致项目停工或者造成甲方其他损失的，乙方按照合同第十条违约责任和赔偿损失中的条款承担相应违约责任。</w:t>
      </w:r>
      <w:r/>
    </w:p>
    <w:p>
      <w:pPr>
        <w:spacing w:line="400" w:lineRule="exact"/>
        <w:rPr>
          <w:rFonts w:ascii="宋体" w:hAnsi="宋体"/>
          <w:sz w:val="24"/>
          <w:szCs w:val="22"/>
        </w:rPr>
      </w:pPr>
      <w:r>
        <w:rPr>
          <w:rFonts w:ascii="宋体" w:hAnsi="宋体"/>
          <w:sz w:val="24"/>
          <w:szCs w:val="22"/>
        </w:rPr>
      </w:r>
      <w:r/>
    </w:p>
    <w:p>
      <w:pPr>
        <w:ind w:left="480" w:hanging="480"/>
        <w:spacing w:line="520" w:lineRule="exact"/>
        <w:rPr>
          <w:rFonts w:ascii="宋体" w:hAnsi="宋体"/>
          <w:sz w:val="24"/>
          <w:szCs w:val="22"/>
        </w:rPr>
      </w:pPr>
      <w:r>
        <w:rPr>
          <w:rFonts w:hint="eastAsia" w:ascii="宋体" w:hAnsi="宋体"/>
          <w:sz w:val="24"/>
          <w:szCs w:val="22"/>
        </w:rPr>
        <w:t xml:space="preserve">九、交货地点：乙方交货至甲方指定地点，所发生的运输等费用及货物的损坏造       成</w:t>
      </w:r>
      <w:r>
        <w:rPr>
          <w:rFonts w:hint="eastAsia" w:ascii="宋体" w:hAnsi="宋体"/>
          <w:sz w:val="24"/>
          <w:szCs w:val="22"/>
        </w:rPr>
        <w:t xml:space="preserve">的损失由乙方承担。</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十、工期</w:t>
      </w:r>
      <w:r/>
    </w:p>
    <w:p>
      <w:pPr>
        <w:spacing w:line="360" w:lineRule="auto"/>
        <w:rPr>
          <w:rFonts w:ascii="宋体" w:hAnsi="宋体"/>
          <w:sz w:val="24"/>
          <w:szCs w:val="22"/>
        </w:rPr>
      </w:pPr>
      <w:r>
        <w:rPr>
          <w:rFonts w:hint="eastAsia" w:ascii="宋体" w:hAnsi="宋体"/>
          <w:sz w:val="24"/>
          <w:szCs w:val="22"/>
        </w:rPr>
        <w:t xml:space="preserve">     1.交付使用：</w:t>
      </w:r>
      <w:r>
        <w:rPr>
          <w:rFonts w:hint="eastAsia" w:ascii="宋体" w:hAnsi="宋体"/>
          <w:sz w:val="24"/>
          <w:szCs w:val="22"/>
          <w:u w:val="single"/>
        </w:rPr>
        <w:t xml:space="preserve">     </w:t>
      </w:r>
      <w:r>
        <w:rPr>
          <w:rFonts w:hint="eastAsia" w:ascii="宋体" w:hAnsi="宋体"/>
          <w:sz w:val="24"/>
          <w:szCs w:val="22"/>
        </w:rPr>
        <w:t xml:space="preserve">年</w:t>
      </w:r>
      <w:r>
        <w:rPr>
          <w:rFonts w:hint="eastAsia" w:ascii="宋体" w:hAnsi="宋体"/>
          <w:sz w:val="24"/>
          <w:szCs w:val="22"/>
          <w:u w:val="single"/>
        </w:rPr>
        <w:t xml:space="preserve">   </w:t>
      </w:r>
      <w:r>
        <w:rPr>
          <w:rFonts w:hint="eastAsia" w:ascii="宋体" w:hAnsi="宋体"/>
          <w:sz w:val="24"/>
          <w:szCs w:val="22"/>
        </w:rPr>
        <w:t xml:space="preserve">月</w:t>
      </w:r>
      <w:r>
        <w:rPr>
          <w:rFonts w:hint="eastAsia" w:ascii="宋体" w:hAnsi="宋体"/>
          <w:sz w:val="24"/>
          <w:szCs w:val="22"/>
          <w:u w:val="single"/>
        </w:rPr>
        <w:t xml:space="preserve">   </w:t>
      </w:r>
      <w:r>
        <w:rPr>
          <w:rFonts w:hint="eastAsia" w:ascii="宋体" w:hAnsi="宋体"/>
          <w:sz w:val="24"/>
          <w:szCs w:val="22"/>
        </w:rPr>
        <w:t xml:space="preserve">日前交货。</w:t>
      </w:r>
      <w:r/>
    </w:p>
    <w:p>
      <w:pPr>
        <w:ind w:left="1001" w:hanging="720"/>
        <w:spacing w:line="520" w:lineRule="exact"/>
        <w:rPr>
          <w:rFonts w:ascii="宋体" w:hAnsi="宋体"/>
          <w:sz w:val="24"/>
          <w:szCs w:val="22"/>
        </w:rPr>
      </w:pPr>
      <w:r>
        <w:rPr>
          <w:rFonts w:hint="eastAsia" w:ascii="宋体" w:hAnsi="宋体"/>
          <w:sz w:val="24"/>
          <w:szCs w:val="22"/>
        </w:rPr>
        <w:t xml:space="preserve">   2.本工程工期为</w:t>
      </w:r>
      <w:r>
        <w:rPr>
          <w:rFonts w:hint="eastAsia" w:ascii="宋体" w:hAnsi="宋体"/>
          <w:sz w:val="24"/>
          <w:szCs w:val="22"/>
          <w:u w:val="single"/>
        </w:rPr>
        <w:t xml:space="preserve"> </w:t>
      </w:r>
      <w:r>
        <w:rPr>
          <w:rFonts w:hint="eastAsia" w:ascii="宋体" w:hAnsi="宋体"/>
          <w:sz w:val="24"/>
          <w:szCs w:val="22"/>
          <w:u w:val="single"/>
        </w:rPr>
        <w:t xml:space="preserve">90</w:t>
      </w:r>
      <w:r>
        <w:rPr>
          <w:rFonts w:hint="eastAsia" w:ascii="宋体" w:hAnsi="宋体"/>
          <w:sz w:val="24"/>
          <w:szCs w:val="22"/>
        </w:rPr>
        <w:t xml:space="preserve">日历天；非甲方原因导致不能按时完工，处以每日   2千元的罚款；如延期超过30日历天未完工，则业主有权解除该合同。</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b/>
          <w:sz w:val="24"/>
          <w:szCs w:val="22"/>
        </w:rPr>
        <w:t xml:space="preserve">十一、</w:t>
      </w:r>
      <w:r>
        <w:rPr>
          <w:rFonts w:hint="eastAsia" w:ascii="宋体" w:hAnsi="宋体"/>
          <w:sz w:val="24"/>
          <w:szCs w:val="22"/>
        </w:rPr>
        <w:t xml:space="preserve">货物产地</w:t>
      </w:r>
      <w:r/>
    </w:p>
    <w:p>
      <w:pPr>
        <w:spacing w:line="400" w:lineRule="exact"/>
        <w:rPr>
          <w:rFonts w:ascii="宋体" w:hAnsi="宋体"/>
          <w:b/>
          <w:sz w:val="24"/>
          <w:szCs w:val="22"/>
        </w:rPr>
      </w:pPr>
      <w:r>
        <w:rPr>
          <w:rFonts w:ascii="宋体" w:hAnsi="宋体"/>
          <w:b/>
          <w:sz w:val="24"/>
          <w:szCs w:val="22"/>
        </w:rPr>
      </w:r>
      <w:r/>
    </w:p>
    <w:p>
      <w:pPr>
        <w:spacing w:line="520" w:lineRule="exact"/>
        <w:rPr>
          <w:rFonts w:ascii="宋体" w:hAnsi="宋体"/>
          <w:b/>
          <w:sz w:val="24"/>
          <w:szCs w:val="22"/>
        </w:rPr>
      </w:pPr>
      <w:r>
        <w:rPr>
          <w:rFonts w:hint="eastAsia" w:ascii="宋体" w:hAnsi="宋体"/>
          <w:b/>
          <w:sz w:val="24"/>
          <w:szCs w:val="22"/>
        </w:rPr>
        <w:t xml:space="preserve">十二、付款方式：</w:t>
      </w:r>
      <w:r>
        <w:rPr>
          <w:rFonts w:ascii="宋体" w:hAnsi="宋体"/>
          <w:b/>
          <w:sz w:val="24"/>
          <w:szCs w:val="22"/>
        </w:rPr>
        <w:t xml:space="preserve"> </w:t>
      </w:r>
      <w:r/>
    </w:p>
    <w:p>
      <w:pPr>
        <w:ind w:firstLine="482"/>
        <w:spacing w:line="360" w:lineRule="auto"/>
        <w:rPr>
          <w:rFonts w:ascii="宋体" w:hAnsi="宋体"/>
          <w:sz w:val="24"/>
        </w:rPr>
      </w:pPr>
      <w:r/>
      <w:bookmarkStart w:id="42" w:name="EB3c48b28528e84c2caed19b0b74dd31e5"/>
      <w:r>
        <w:rPr>
          <w:rFonts w:hint="eastAsia" w:ascii="宋体" w:hAnsi="宋体"/>
          <w:b/>
          <w:sz w:val="24"/>
          <w:szCs w:val="22"/>
        </w:rPr>
        <w:t xml:space="preserve"> </w:t>
      </w:r>
      <w:r>
        <w:rPr>
          <w:rFonts w:hint="eastAsia" w:ascii="宋体" w:hAnsi="宋体"/>
          <w:sz w:val="24"/>
        </w:rPr>
        <w:t xml:space="preserve">项目竣工验收合格前最多支付不超过合同金额的60%，余款待审计结果出具后三年内付清。质保金为3%，在全部项目保修期满后一年内返还，质保期内如有返修，发生费用应在质量保修金内扣除。本合同中所有应付款项，均不计任何利息。</w:t>
      </w:r>
      <w:r/>
    </w:p>
    <w:p>
      <w:pPr>
        <w:spacing w:line="400" w:lineRule="exact"/>
        <w:rPr>
          <w:rFonts w:ascii="宋体" w:hAnsi="宋体"/>
          <w:b/>
          <w:sz w:val="24"/>
          <w:szCs w:val="22"/>
        </w:rPr>
      </w:pPr>
      <w:r>
        <w:rPr>
          <w:rFonts w:ascii="宋体" w:hAnsi="宋体"/>
          <w:b/>
          <w:sz w:val="24"/>
          <w:szCs w:val="22"/>
        </w:rPr>
      </w:r>
      <w:bookmarkEnd w:id="42"/>
      <w:r/>
      <w:r/>
    </w:p>
    <w:p>
      <w:pPr>
        <w:spacing w:line="360" w:lineRule="auto"/>
        <w:rPr>
          <w:rFonts w:ascii="宋体" w:hAnsi="宋体"/>
          <w:sz w:val="24"/>
          <w:szCs w:val="22"/>
        </w:rPr>
      </w:pPr>
      <w:r>
        <w:rPr>
          <w:rFonts w:hint="eastAsia" w:ascii="宋体" w:hAnsi="宋体"/>
          <w:sz w:val="24"/>
          <w:szCs w:val="22"/>
        </w:rPr>
        <w:t xml:space="preserve">十三、颜色、储放和保护</w:t>
      </w:r>
      <w:r/>
    </w:p>
    <w:p>
      <w:pPr>
        <w:ind w:firstLine="720"/>
        <w:spacing w:line="360" w:lineRule="auto"/>
        <w:rPr>
          <w:rFonts w:ascii="宋体" w:hAnsi="宋体"/>
          <w:sz w:val="24"/>
          <w:szCs w:val="22"/>
        </w:rPr>
      </w:pPr>
      <w:r>
        <w:rPr>
          <w:rFonts w:hint="eastAsia" w:ascii="宋体" w:hAnsi="宋体"/>
          <w:sz w:val="24"/>
          <w:szCs w:val="22"/>
        </w:rPr>
        <w:t xml:space="preserve">颜色以甲方提供或确定的色样为准。</w:t>
      </w:r>
      <w:r/>
    </w:p>
    <w:p>
      <w:pPr>
        <w:ind w:firstLine="720"/>
        <w:spacing w:line="520" w:lineRule="exact"/>
        <w:rPr>
          <w:rFonts w:ascii="宋体" w:hAnsi="宋体"/>
          <w:sz w:val="24"/>
          <w:szCs w:val="22"/>
        </w:rPr>
      </w:pPr>
      <w:r>
        <w:rPr>
          <w:rFonts w:hint="eastAsia" w:ascii="宋体" w:hAnsi="宋体"/>
          <w:sz w:val="24"/>
          <w:szCs w:val="22"/>
        </w:rPr>
        <w:t xml:space="preserve">货物由乙方运至甲方指定地点，验收交货前存放及保管概由乙方负责。</w:t>
      </w:r>
      <w:r/>
    </w:p>
    <w:p>
      <w:pPr>
        <w:spacing w:line="360" w:lineRule="auto"/>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十四、技术条款</w:t>
      </w:r>
      <w:r/>
    </w:p>
    <w:p>
      <w:pPr>
        <w:ind w:left="479" w:firstLine="480"/>
        <w:spacing w:line="520" w:lineRule="exact"/>
        <w:rPr>
          <w:rFonts w:ascii="宋体" w:hAnsi="宋体"/>
          <w:sz w:val="24"/>
          <w:szCs w:val="22"/>
        </w:rPr>
      </w:pPr>
      <w:r>
        <w:rPr>
          <w:rFonts w:hint="eastAsia" w:ascii="宋体" w:hAnsi="宋体"/>
          <w:sz w:val="24"/>
          <w:szCs w:val="22"/>
        </w:rPr>
        <w:t xml:space="preserve">乙方所供货物须符合招标文件设计图纸或甲方确认的图纸和国家标准及规范要求，乙方投标文件中列明的设备及品牌、生产地、制造厂商、质量保证等必须符合相关的国家标准和规范。</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十五、质量保证</w:t>
      </w:r>
      <w:r/>
    </w:p>
    <w:p>
      <w:pPr>
        <w:ind w:left="479" w:firstLine="480"/>
        <w:spacing w:line="520" w:lineRule="exact"/>
        <w:rPr>
          <w:rFonts w:ascii="宋体" w:hAnsi="宋体"/>
          <w:sz w:val="24"/>
          <w:szCs w:val="22"/>
        </w:rPr>
      </w:pPr>
      <w:r>
        <w:rPr>
          <w:rFonts w:hint="eastAsia" w:ascii="宋体" w:hAnsi="宋体"/>
          <w:sz w:val="24"/>
          <w:szCs w:val="22"/>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left="479" w:firstLine="482"/>
        <w:spacing w:line="520" w:lineRule="exact"/>
        <w:rPr>
          <w:rFonts w:ascii="宋体" w:hAnsi="宋体"/>
          <w:b/>
          <w:sz w:val="24"/>
          <w:szCs w:val="22"/>
        </w:rPr>
      </w:pPr>
      <w:r>
        <w:rPr>
          <w:rFonts w:ascii="宋体" w:hAnsi="宋体"/>
          <w:b/>
          <w:sz w:val="24"/>
          <w:szCs w:val="22"/>
        </w:rPr>
        <w:t xml:space="preserve">同时建设单位将对成品及原辅材料随时作随机抽查进行检测，对于检测不合格的，该批次货物无条件退场。确保供货期内合格产品供货，如不能提供按合同条款的规定进</w:t>
      </w:r>
      <w:r>
        <w:rPr>
          <w:rFonts w:ascii="宋体" w:hAnsi="宋体"/>
          <w:b/>
          <w:sz w:val="24"/>
          <w:szCs w:val="22"/>
        </w:rPr>
        <w:t xml:space="preserve">行处罚。同时招标人有权取消中标单位的中标资格且终止采购合同。</w:t>
      </w:r>
      <w:r/>
    </w:p>
    <w:p>
      <w:pPr>
        <w:ind w:left="479" w:firstLine="480"/>
        <w:spacing w:line="52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十六、本合同应为完整货物及功能的提供。</w:t>
      </w:r>
      <w:r/>
    </w:p>
    <w:p>
      <w:pPr>
        <w:ind w:left="479" w:firstLine="480"/>
        <w:spacing w:line="520" w:lineRule="exact"/>
        <w:rPr>
          <w:rFonts w:ascii="宋体" w:hAnsi="宋体"/>
          <w:sz w:val="24"/>
          <w:szCs w:val="22"/>
        </w:rPr>
      </w:pPr>
      <w:r>
        <w:rPr>
          <w:rFonts w:hint="eastAsia" w:ascii="宋体" w:hAnsi="宋体"/>
          <w:sz w:val="24"/>
          <w:szCs w:val="22"/>
        </w:rPr>
        <w:t xml:space="preserve">对于甲方在标书中所要求的及乙方在投标文件和合同中所承诺提供的功能，乙方应无条件提供，由于设计及其它原因所造成的额外费用由乙方自行承担。由于甲方要求删除的部分及功能，乙方应予以在合同总价中扣除该部分的价格。</w:t>
      </w:r>
      <w:r/>
    </w:p>
    <w:p>
      <w:pPr>
        <w:ind w:left="479" w:firstLine="480"/>
        <w:spacing w:line="52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十七、质保期：</w:t>
      </w:r>
      <w:r/>
    </w:p>
    <w:p>
      <w:pPr>
        <w:ind w:left="479" w:firstLine="480"/>
        <w:spacing w:line="520" w:lineRule="exact"/>
        <w:rPr>
          <w:rFonts w:ascii="宋体" w:hAnsi="宋体"/>
          <w:sz w:val="24"/>
          <w:szCs w:val="22"/>
        </w:rPr>
      </w:pPr>
      <w:r>
        <w:rPr>
          <w:rFonts w:hint="eastAsia" w:ascii="宋体" w:hAnsi="宋体"/>
          <w:sz w:val="24"/>
          <w:szCs w:val="22"/>
        </w:rPr>
        <w:t xml:space="preserve">本项目服务</w:t>
      </w:r>
      <w:r>
        <w:rPr>
          <w:rFonts w:ascii="宋体" w:hAnsi="宋体"/>
          <w:sz w:val="24"/>
          <w:szCs w:val="22"/>
        </w:rPr>
        <w:t xml:space="preserve">成果经</w:t>
      </w:r>
      <w:r>
        <w:rPr>
          <w:rFonts w:hint="eastAsia" w:ascii="宋体" w:hAnsi="宋体"/>
          <w:sz w:val="24"/>
          <w:szCs w:val="22"/>
        </w:rPr>
        <w:t xml:space="preserve">甲方</w:t>
      </w:r>
      <w:r>
        <w:rPr>
          <w:rFonts w:ascii="宋体" w:hAnsi="宋体"/>
          <w:sz w:val="24"/>
          <w:szCs w:val="22"/>
        </w:rPr>
        <w:t xml:space="preserve">验收合格后，质保期</w:t>
      </w:r>
      <w:r>
        <w:rPr>
          <w:rFonts w:hint="eastAsia" w:ascii="宋体" w:hAnsi="宋体"/>
          <w:sz w:val="24"/>
          <w:szCs w:val="22"/>
          <w:u w:val="single"/>
        </w:rPr>
        <w:t xml:space="preserve"> 3 </w:t>
      </w:r>
      <w:r>
        <w:rPr>
          <w:rFonts w:hint="eastAsia" w:ascii="宋体" w:hAnsi="宋体"/>
          <w:sz w:val="24"/>
          <w:szCs w:val="22"/>
        </w:rPr>
        <w:t xml:space="preserve">年</w:t>
      </w:r>
      <w:r>
        <w:rPr>
          <w:rFonts w:ascii="宋体" w:hAnsi="宋体"/>
          <w:sz w:val="24"/>
          <w:szCs w:val="22"/>
        </w:rPr>
        <w:t xml:space="preserve">。质量保证期内，投标方免费为</w:t>
      </w:r>
      <w:r>
        <w:rPr>
          <w:rFonts w:hint="eastAsia" w:ascii="宋体" w:hAnsi="宋体"/>
          <w:sz w:val="24"/>
          <w:szCs w:val="22"/>
        </w:rPr>
        <w:t xml:space="preserve">甲方</w:t>
      </w:r>
      <w:r>
        <w:rPr>
          <w:rFonts w:ascii="宋体" w:hAnsi="宋体"/>
          <w:sz w:val="24"/>
          <w:szCs w:val="22"/>
        </w:rPr>
        <w:t xml:space="preserve">提供售后服务和技术支持</w:t>
      </w:r>
      <w:r>
        <w:rPr>
          <w:rFonts w:hint="eastAsia" w:ascii="宋体" w:hAnsi="宋体"/>
          <w:sz w:val="24"/>
          <w:szCs w:val="22"/>
        </w:rPr>
        <w:t xml:space="preserve">。</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十八、售后服务</w:t>
      </w:r>
      <w:r/>
    </w:p>
    <w:p>
      <w:pPr>
        <w:numPr>
          <w:ilvl w:val="0"/>
          <w:numId w:val="6"/>
        </w:numPr>
        <w:spacing w:line="520" w:lineRule="exact"/>
        <w:rPr>
          <w:rFonts w:ascii="宋体" w:hAnsi="宋体"/>
          <w:sz w:val="24"/>
          <w:szCs w:val="22"/>
        </w:rPr>
      </w:pPr>
      <w:r>
        <w:rPr>
          <w:rFonts w:hint="eastAsia" w:ascii="宋体" w:hAnsi="宋体"/>
          <w:sz w:val="24"/>
          <w:szCs w:val="22"/>
        </w:rPr>
        <w:t xml:space="preserve">保修期内，乙方负责对其提供的服务实行免费维修。</w:t>
      </w:r>
      <w:r/>
    </w:p>
    <w:p>
      <w:pPr>
        <w:numPr>
          <w:ilvl w:val="0"/>
          <w:numId w:val="6"/>
        </w:numPr>
        <w:spacing w:line="520" w:lineRule="exact"/>
        <w:rPr>
          <w:rFonts w:ascii="宋体" w:hAnsi="宋体"/>
          <w:sz w:val="24"/>
        </w:rPr>
      </w:pPr>
      <w:r>
        <w:rPr>
          <w:rFonts w:hint="eastAsia" w:ascii="宋体" w:hAnsi="宋体"/>
          <w:sz w:val="24"/>
        </w:rPr>
        <w:t xml:space="preserve">在保修期内，由于乙方的施工质量或施工缺陷引起的质量问题或安全事故均由乙方全权负责，全部费用由乙方承担。出现质量问题，乙方应在接到报修通知后4小时内相应，24小时内落实维修工作并维修完毕，特殊情况双方协商解决。否则甲方有权自行安排维修，所发生的费用从保修金中支付，乙方不得提出异议。</w:t>
      </w:r>
      <w:r/>
    </w:p>
    <w:p>
      <w:pPr>
        <w:numPr>
          <w:ilvl w:val="0"/>
          <w:numId w:val="6"/>
        </w:numPr>
        <w:spacing w:line="520" w:lineRule="exact"/>
        <w:rPr>
          <w:rFonts w:ascii="宋体" w:hAnsi="宋体"/>
          <w:sz w:val="24"/>
          <w:szCs w:val="22"/>
        </w:rPr>
      </w:pPr>
      <w:r>
        <w:rPr>
          <w:rFonts w:hint="eastAsia" w:ascii="宋体" w:hAnsi="宋体"/>
          <w:sz w:val="24"/>
        </w:rPr>
        <w:t xml:space="preserve">乙方对工程负有永久维修的责任，</w:t>
      </w:r>
      <w:r>
        <w:rPr>
          <w:rFonts w:hint="eastAsia" w:ascii="宋体" w:hAnsi="宋体"/>
          <w:sz w:val="24"/>
          <w:szCs w:val="22"/>
        </w:rPr>
        <w:t xml:space="preserve">其他</w:t>
      </w:r>
      <w:r>
        <w:rPr>
          <w:rFonts w:hint="eastAsia" w:ascii="宋体" w:hAnsi="宋体"/>
          <w:sz w:val="24"/>
          <w:szCs w:val="22"/>
        </w:rPr>
        <w:t xml:space="preserve">见合同</w:t>
      </w:r>
      <w:r>
        <w:rPr>
          <w:rFonts w:hint="eastAsia" w:ascii="宋体" w:hAnsi="宋体"/>
          <w:sz w:val="24"/>
          <w:szCs w:val="22"/>
        </w:rPr>
        <w:t xml:space="preserve">附件乙方投标文件中的承诺。</w:t>
      </w:r>
      <w:r/>
    </w:p>
    <w:p>
      <w:pPr>
        <w:spacing w:line="520" w:lineRule="exact"/>
        <w:rPr>
          <w:rFonts w:ascii="宋体" w:hAnsi="宋体"/>
          <w:sz w:val="24"/>
          <w:szCs w:val="22"/>
        </w:rPr>
      </w:pPr>
      <w:r>
        <w:rPr>
          <w:rFonts w:hint="eastAsia" w:ascii="宋体" w:hAnsi="宋体"/>
          <w:sz w:val="24"/>
          <w:szCs w:val="22"/>
        </w:rPr>
        <w:t xml:space="preserve">十九、不可抗拒事故</w:t>
      </w:r>
      <w:r/>
    </w:p>
    <w:p>
      <w:pPr>
        <w:numPr>
          <w:ilvl w:val="0"/>
          <w:numId w:val="7"/>
        </w:numPr>
        <w:spacing w:line="360" w:lineRule="auto"/>
        <w:rPr>
          <w:rFonts w:ascii="宋体" w:hAnsi="宋体"/>
          <w:sz w:val="24"/>
          <w:szCs w:val="22"/>
        </w:rPr>
      </w:pPr>
      <w:r>
        <w:rPr>
          <w:rFonts w:hint="eastAsia" w:ascii="宋体" w:hAnsi="宋体"/>
          <w:sz w:val="24"/>
          <w:szCs w:val="22"/>
        </w:rPr>
        <w:t xml:space="preserve">水灾、地震等自然灾害为不可抗力。由于不可抗力的原因造成延期或不能交货，乙方将不承担责任，但乙方应立即通知甲方，不可抗力发生后</w:t>
      </w:r>
      <w:r>
        <w:rPr>
          <w:rFonts w:ascii="宋体" w:hAnsi="宋体"/>
          <w:sz w:val="24"/>
          <w:szCs w:val="22"/>
        </w:rPr>
        <w:t xml:space="preserve">15</w:t>
      </w:r>
      <w:r>
        <w:rPr>
          <w:rFonts w:hint="eastAsia" w:ascii="宋体" w:hAnsi="宋体"/>
          <w:sz w:val="24"/>
          <w:szCs w:val="22"/>
        </w:rPr>
        <w:t xml:space="preserve">天内乙方将当地有关部门出具的事故证明书以书面形式通知甲方。</w:t>
      </w:r>
      <w:r/>
    </w:p>
    <w:p>
      <w:pPr>
        <w:numPr>
          <w:ilvl w:val="0"/>
          <w:numId w:val="7"/>
        </w:numPr>
        <w:spacing w:line="360" w:lineRule="auto"/>
        <w:rPr>
          <w:rFonts w:ascii="宋体" w:hAnsi="宋体"/>
          <w:sz w:val="24"/>
          <w:szCs w:val="22"/>
        </w:rPr>
      </w:pPr>
      <w:r>
        <w:rPr>
          <w:rFonts w:hint="eastAsia" w:ascii="宋体" w:hAnsi="宋体"/>
          <w:sz w:val="24"/>
          <w:szCs w:val="22"/>
        </w:rPr>
        <w:t xml:space="preserve">任何一方由于不可抗力原因不能履行合同时，应积极采取措施减小项目损失，并在不可抗力事件发生后三日内向对方通报，以减轻可能给对方造成的损失，在取得有关机构的不可抗力证明或双方谅解确认后，允许延期履行或修订合同，并根据情况可部分或全部免于承担违约责任。</w:t>
      </w:r>
      <w:r/>
    </w:p>
    <w:p>
      <w:pPr>
        <w:numPr>
          <w:ilvl w:val="0"/>
          <w:numId w:val="7"/>
        </w:numPr>
        <w:spacing w:line="360" w:lineRule="auto"/>
        <w:rPr>
          <w:rFonts w:ascii="宋体" w:hAnsi="宋体"/>
          <w:sz w:val="24"/>
          <w:szCs w:val="22"/>
        </w:rPr>
      </w:pPr>
      <w:r>
        <w:rPr>
          <w:rFonts w:hint="eastAsia" w:ascii="宋体" w:hAnsi="宋体"/>
          <w:sz w:val="24"/>
          <w:szCs w:val="22"/>
        </w:rPr>
        <w:t xml:space="preserve">不可抗力情形结束后，</w:t>
      </w:r>
      <w:r>
        <w:rPr>
          <w:rFonts w:hint="eastAsia" w:ascii="宋体" w:hAnsi="宋体"/>
          <w:sz w:val="24"/>
          <w:szCs w:val="22"/>
        </w:rPr>
        <w:t xml:space="preserve">若合同</w:t>
      </w:r>
      <w:r>
        <w:rPr>
          <w:rFonts w:hint="eastAsia" w:ascii="宋体" w:hAnsi="宋体"/>
          <w:sz w:val="24"/>
          <w:szCs w:val="22"/>
        </w:rPr>
        <w:t xml:space="preserve">能够履行且甲方同意继续履行合同的，原合同工期顺延，乙方应继续履行合同；若需要对合同内容</w:t>
      </w:r>
      <w:r>
        <w:rPr>
          <w:rFonts w:hint="eastAsia" w:ascii="宋体" w:hAnsi="宋体"/>
          <w:sz w:val="24"/>
          <w:szCs w:val="22"/>
        </w:rPr>
        <w:t xml:space="preserve">作出</w:t>
      </w:r>
      <w:r>
        <w:rPr>
          <w:rFonts w:hint="eastAsia" w:ascii="宋体" w:hAnsi="宋体"/>
          <w:sz w:val="24"/>
          <w:szCs w:val="22"/>
        </w:rPr>
        <w:t xml:space="preserve">修订的，可另行签署补</w:t>
      </w:r>
      <w:r>
        <w:rPr>
          <w:rFonts w:hint="eastAsia" w:ascii="宋体" w:hAnsi="宋体"/>
          <w:sz w:val="24"/>
          <w:szCs w:val="22"/>
        </w:rPr>
        <w:t xml:space="preserve">充文件。</w:t>
      </w:r>
      <w:r/>
    </w:p>
    <w:p>
      <w:pPr>
        <w:spacing w:line="400" w:lineRule="exact"/>
        <w:tabs>
          <w:tab w:val="left" w:pos="6168" w:leader="none"/>
        </w:tabs>
        <w:rPr>
          <w:rFonts w:ascii="宋体" w:hAnsi="宋体"/>
          <w:sz w:val="24"/>
          <w:szCs w:val="22"/>
        </w:rPr>
      </w:pPr>
      <w:r>
        <w:rPr>
          <w:rFonts w:ascii="宋体" w:hAnsi="宋体"/>
          <w:sz w:val="24"/>
          <w:szCs w:val="22"/>
        </w:rPr>
        <w:tab/>
      </w:r>
      <w:r/>
    </w:p>
    <w:p>
      <w:pPr>
        <w:spacing w:line="520" w:lineRule="exact"/>
        <w:rPr>
          <w:rFonts w:ascii="宋体" w:hAnsi="宋体"/>
          <w:sz w:val="24"/>
          <w:szCs w:val="22"/>
        </w:rPr>
      </w:pPr>
      <w:r>
        <w:rPr>
          <w:rFonts w:hint="eastAsia" w:ascii="宋体" w:hAnsi="宋体"/>
          <w:sz w:val="24"/>
          <w:szCs w:val="22"/>
        </w:rPr>
        <w:t xml:space="preserve">二十、违约责任</w:t>
      </w:r>
      <w:r/>
    </w:p>
    <w:p>
      <w:pPr>
        <w:ind w:left="567" w:firstLine="566"/>
        <w:spacing w:line="520" w:lineRule="exact"/>
        <w:rPr>
          <w:rFonts w:ascii="宋体" w:hAnsi="宋体"/>
          <w:sz w:val="24"/>
          <w:szCs w:val="22"/>
        </w:rPr>
      </w:pPr>
      <w:r>
        <w:rPr>
          <w:rFonts w:hint="eastAsia" w:ascii="宋体" w:hAnsi="宋体"/>
          <w:sz w:val="24"/>
          <w:szCs w:val="22"/>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numPr>
          <w:ilvl w:val="0"/>
          <w:numId w:val="8"/>
        </w:numPr>
        <w:spacing w:line="360" w:lineRule="auto"/>
        <w:rPr>
          <w:rFonts w:ascii="宋体" w:hAnsi="宋体"/>
          <w:sz w:val="24"/>
          <w:szCs w:val="22"/>
        </w:rPr>
      </w:pPr>
      <w:r>
        <w:rPr>
          <w:rFonts w:hint="eastAsia" w:ascii="宋体" w:hAnsi="宋体"/>
          <w:sz w:val="24"/>
          <w:szCs w:val="22"/>
        </w:rPr>
        <w:t xml:space="preserve">除人力不可抗拒因素外，乙方不能按期交货，或因运输及安装中货物缺损需要更换而影响实际交付使用时，乙方必须向甲方支付延期交货或延期交付使用的违约金，具体标准按合同总价每日万分之四计算。</w:t>
      </w:r>
      <w:r/>
    </w:p>
    <w:p>
      <w:pPr>
        <w:numPr>
          <w:ilvl w:val="0"/>
          <w:numId w:val="8"/>
        </w:numPr>
        <w:spacing w:line="360" w:lineRule="auto"/>
        <w:rPr>
          <w:rFonts w:ascii="宋体" w:hAnsi="宋体"/>
          <w:sz w:val="24"/>
          <w:szCs w:val="22"/>
        </w:rPr>
      </w:pPr>
      <w:r>
        <w:rPr>
          <w:rFonts w:hint="eastAsia" w:ascii="宋体" w:hAnsi="宋体"/>
          <w:sz w:val="24"/>
          <w:szCs w:val="22"/>
        </w:rPr>
        <w:t xml:space="preserve">延期交货时间超过</w:t>
      </w:r>
      <w:r>
        <w:rPr>
          <w:rFonts w:ascii="宋体" w:hAnsi="宋体"/>
          <w:sz w:val="24"/>
          <w:szCs w:val="22"/>
        </w:rPr>
        <w:t xml:space="preserve">15</w:t>
      </w:r>
      <w:r>
        <w:rPr>
          <w:rFonts w:hint="eastAsia" w:ascii="宋体" w:hAnsi="宋体"/>
          <w:sz w:val="24"/>
          <w:szCs w:val="22"/>
        </w:rPr>
        <w:t xml:space="preserve">天或交货不合格从而影响甲方按期正常使用的视为乙方严重违约，甲方有权立即终止合同，乙方仍需向甲方支付全部延期交货违约金，并赔偿甲方相关损失，双倍返还定金及甲方已支付的合同款。</w:t>
      </w:r>
      <w:r/>
    </w:p>
    <w:p>
      <w:pPr>
        <w:numPr>
          <w:ilvl w:val="0"/>
          <w:numId w:val="8"/>
        </w:numPr>
        <w:spacing w:line="360" w:lineRule="auto"/>
        <w:rPr>
          <w:rFonts w:ascii="宋体" w:hAnsi="宋体"/>
          <w:sz w:val="24"/>
          <w:szCs w:val="22"/>
        </w:rPr>
      </w:pPr>
      <w:r>
        <w:rPr>
          <w:rFonts w:hint="eastAsia" w:ascii="宋体" w:hAnsi="宋体"/>
          <w:sz w:val="24"/>
          <w:szCs w:val="22"/>
        </w:rPr>
        <w:t xml:space="preserve">乙方因违反合同及招标文件其它应尽义务的，甲方有权根据乙方违约程度要求乙方支付相当于合同总价款</w:t>
      </w:r>
      <w:r>
        <w:rPr>
          <w:rFonts w:ascii="宋体" w:hAnsi="宋体"/>
          <w:sz w:val="24"/>
          <w:szCs w:val="22"/>
        </w:rPr>
        <w:t xml:space="preserve">5%</w:t>
      </w:r>
      <w:r>
        <w:rPr>
          <w:rFonts w:hint="eastAsia" w:ascii="宋体" w:hAnsi="宋体"/>
          <w:sz w:val="24"/>
          <w:szCs w:val="22"/>
        </w:rPr>
        <w:t xml:space="preserve">的违约金。如违约金不足弥补甲方损失的，由乙方另行支付，由此引起的后果，甲方保留进一步追索的权利。</w:t>
      </w:r>
      <w:r/>
    </w:p>
    <w:p>
      <w:pPr>
        <w:numPr>
          <w:ilvl w:val="0"/>
          <w:numId w:val="8"/>
        </w:numPr>
        <w:spacing w:line="360" w:lineRule="auto"/>
        <w:rPr>
          <w:rFonts w:ascii="宋体" w:hAnsi="宋体"/>
          <w:sz w:val="24"/>
          <w:szCs w:val="22"/>
        </w:rPr>
      </w:pPr>
      <w:r>
        <w:rPr>
          <w:rFonts w:hint="eastAsia" w:ascii="宋体" w:hAnsi="宋体"/>
          <w:sz w:val="24"/>
          <w:szCs w:val="22"/>
        </w:rPr>
        <w:t xml:space="preserve">乙方应在规定的时间内，货物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left="1260"/>
        <w:spacing w:line="360" w:lineRule="auto"/>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二十一、索赔：</w:t>
      </w:r>
      <w:r/>
    </w:p>
    <w:p>
      <w:pPr>
        <w:ind w:firstLine="480"/>
        <w:spacing w:line="520" w:lineRule="exact"/>
        <w:rPr>
          <w:rFonts w:ascii="宋体" w:hAnsi="宋体"/>
          <w:sz w:val="24"/>
          <w:szCs w:val="22"/>
        </w:rPr>
      </w:pPr>
      <w:r>
        <w:rPr>
          <w:rFonts w:hint="eastAsia" w:ascii="宋体" w:hAnsi="宋体"/>
          <w:sz w:val="24"/>
          <w:szCs w:val="22"/>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w:t>
      </w:r>
      <w:r>
        <w:rPr>
          <w:rFonts w:ascii="宋体" w:hAnsi="宋体"/>
          <w:sz w:val="24"/>
          <w:szCs w:val="22"/>
        </w:rPr>
        <w:t xml:space="preserve">2-5</w:t>
      </w:r>
      <w:r>
        <w:rPr>
          <w:rFonts w:hint="eastAsia" w:ascii="宋体" w:hAnsi="宋体"/>
          <w:sz w:val="24"/>
          <w:szCs w:val="22"/>
        </w:rPr>
        <w:t xml:space="preserve">天内应免费维修或更换有缺陷的货物或部件。如果乙方在收到通知后</w:t>
      </w:r>
      <w:r>
        <w:rPr>
          <w:rFonts w:ascii="宋体" w:hAnsi="宋体"/>
          <w:sz w:val="24"/>
          <w:szCs w:val="22"/>
        </w:rPr>
        <w:t xml:space="preserve">5</w:t>
      </w:r>
      <w:r>
        <w:rPr>
          <w:rFonts w:hint="eastAsia" w:ascii="宋体" w:hAnsi="宋体"/>
          <w:sz w:val="24"/>
          <w:szCs w:val="22"/>
        </w:rPr>
        <w:t xml:space="preserve">天内没有弥补缺陷，甲方可采取必要的补救措施，但风险和费用将由乙方承担，同时甲方对乙方行使的其它权利不受影响。</w:t>
      </w:r>
      <w:r/>
    </w:p>
    <w:p>
      <w:pPr>
        <w:ind w:firstLine="480"/>
        <w:spacing w:line="520" w:lineRule="exact"/>
        <w:rPr>
          <w:rFonts w:ascii="宋体" w:hAnsi="宋体"/>
          <w:sz w:val="24"/>
          <w:szCs w:val="22"/>
        </w:rPr>
      </w:pPr>
      <w:r>
        <w:rPr>
          <w:rFonts w:hint="eastAsia" w:ascii="宋体" w:hAnsi="宋体"/>
          <w:sz w:val="24"/>
          <w:szCs w:val="22"/>
        </w:rPr>
        <w:t xml:space="preserve">索赔方式除上述规定之外，甲方还有</w:t>
      </w:r>
      <w:r>
        <w:rPr>
          <w:rFonts w:hint="eastAsia" w:ascii="宋体" w:hAnsi="宋体"/>
          <w:sz w:val="24"/>
          <w:szCs w:val="22"/>
        </w:rPr>
        <w:t xml:space="preserve">权选择</w:t>
      </w:r>
      <w:r>
        <w:rPr>
          <w:rFonts w:hint="eastAsia" w:ascii="宋体" w:hAnsi="宋体"/>
          <w:sz w:val="24"/>
          <w:szCs w:val="22"/>
        </w:rPr>
        <w:t xml:space="preserve">以下方式进行索赔：</w:t>
      </w:r>
      <w:r/>
    </w:p>
    <w:p>
      <w:pPr>
        <w:numPr>
          <w:ilvl w:val="0"/>
          <w:numId w:val="9"/>
        </w:numPr>
        <w:spacing w:line="360" w:lineRule="auto"/>
        <w:rPr>
          <w:rFonts w:ascii="宋体" w:hAnsi="宋体"/>
          <w:sz w:val="24"/>
          <w:szCs w:val="22"/>
        </w:rPr>
      </w:pPr>
      <w:r>
        <w:rPr>
          <w:rFonts w:hint="eastAsia" w:ascii="宋体" w:hAnsi="宋体"/>
          <w:sz w:val="24"/>
          <w:szCs w:val="22"/>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numPr>
          <w:ilvl w:val="0"/>
          <w:numId w:val="9"/>
        </w:numPr>
        <w:spacing w:line="360" w:lineRule="auto"/>
        <w:rPr>
          <w:rFonts w:ascii="宋体" w:hAnsi="宋体"/>
          <w:sz w:val="24"/>
          <w:szCs w:val="22"/>
        </w:rPr>
      </w:pPr>
      <w:r>
        <w:rPr>
          <w:rFonts w:hint="eastAsia" w:ascii="宋体" w:hAnsi="宋体"/>
          <w:sz w:val="24"/>
          <w:szCs w:val="22"/>
        </w:rPr>
        <w:t xml:space="preserve">根据货物的损坏程度以及甲方遭受损失的数额，经甲乙双方商定降低货物的价格。</w:t>
      </w:r>
      <w:r/>
    </w:p>
    <w:p>
      <w:pPr>
        <w:numPr>
          <w:ilvl w:val="0"/>
          <w:numId w:val="9"/>
        </w:numPr>
        <w:spacing w:line="360" w:lineRule="auto"/>
        <w:rPr>
          <w:rFonts w:ascii="宋体" w:hAnsi="宋体"/>
          <w:sz w:val="24"/>
          <w:szCs w:val="22"/>
        </w:rPr>
      </w:pPr>
      <w:r>
        <w:rPr>
          <w:rFonts w:hint="eastAsia" w:ascii="宋体" w:hAnsi="宋体"/>
          <w:sz w:val="24"/>
          <w:szCs w:val="22"/>
        </w:rPr>
        <w:t xml:space="preserve">用符合规格、质量和性能要求的新零件、部件或货物来更换有缺陷的部分或修补缺陷部分，乙方应承</w:t>
      </w:r>
      <w:r>
        <w:rPr>
          <w:rFonts w:hint="eastAsia" w:ascii="宋体" w:hAnsi="宋体"/>
          <w:sz w:val="24"/>
          <w:szCs w:val="22"/>
        </w:rPr>
        <w:t xml:space="preserve">担一切</w:t>
      </w:r>
      <w:r>
        <w:rPr>
          <w:rFonts w:hint="eastAsia" w:ascii="宋体" w:hAnsi="宋体"/>
          <w:sz w:val="24"/>
          <w:szCs w:val="22"/>
        </w:rPr>
        <w:t xml:space="preserve">费用和风险并负担甲方所发生的一切直接费用。同时，乙方应按合同规定，相应延长修补或被更换部件或货物的质量保证期。</w:t>
      </w:r>
      <w:r/>
    </w:p>
    <w:p>
      <w:pPr>
        <w:numPr>
          <w:ilvl w:val="0"/>
          <w:numId w:val="9"/>
        </w:numPr>
        <w:spacing w:line="360" w:lineRule="auto"/>
        <w:rPr>
          <w:rFonts w:ascii="宋体" w:hAnsi="宋体"/>
          <w:sz w:val="24"/>
          <w:szCs w:val="22"/>
        </w:rPr>
      </w:pPr>
      <w:r>
        <w:rPr>
          <w:rFonts w:hint="eastAsia" w:ascii="宋体" w:hAnsi="宋体"/>
          <w:sz w:val="24"/>
          <w:szCs w:val="22"/>
        </w:rPr>
        <w:t xml:space="preserve">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spacing w:line="520" w:lineRule="exact"/>
        <w:rPr>
          <w:rFonts w:ascii="宋体" w:hAnsi="宋体"/>
          <w:sz w:val="24"/>
          <w:szCs w:val="22"/>
        </w:rPr>
      </w:pPr>
      <w:r>
        <w:rPr>
          <w:rFonts w:hint="eastAsia" w:ascii="宋体" w:hAnsi="宋体"/>
          <w:sz w:val="24"/>
          <w:szCs w:val="22"/>
        </w:rPr>
        <w:t xml:space="preserve">二十二、资料提供：合同签订一周内乙方提供货物图样</w:t>
      </w:r>
      <w:r>
        <w:rPr>
          <w:rFonts w:ascii="宋体" w:hAnsi="宋体"/>
          <w:sz w:val="24"/>
          <w:szCs w:val="22"/>
          <w:u w:val="single"/>
        </w:rPr>
        <w:t xml:space="preserve">   </w:t>
      </w:r>
      <w:r>
        <w:rPr>
          <w:rFonts w:hint="eastAsia" w:ascii="宋体" w:hAnsi="宋体"/>
          <w:sz w:val="24"/>
          <w:szCs w:val="22"/>
        </w:rPr>
        <w:t xml:space="preserve">套和安装图</w:t>
      </w:r>
      <w:r>
        <w:rPr>
          <w:rFonts w:ascii="宋体" w:hAnsi="宋体"/>
          <w:sz w:val="24"/>
          <w:szCs w:val="22"/>
          <w:u w:val="single"/>
        </w:rPr>
        <w:t xml:space="preserve">   </w:t>
      </w:r>
      <w:r>
        <w:rPr>
          <w:rFonts w:hint="eastAsia" w:ascii="宋体" w:hAnsi="宋体"/>
          <w:sz w:val="24"/>
          <w:szCs w:val="22"/>
        </w:rPr>
        <w:t xml:space="preserve">套。</w:t>
      </w:r>
      <w:r/>
    </w:p>
    <w:p>
      <w:pPr>
        <w:spacing w:line="400" w:lineRule="exact"/>
        <w:rPr>
          <w:rFonts w:ascii="宋体" w:hAnsi="宋体"/>
          <w:sz w:val="24"/>
          <w:szCs w:val="22"/>
        </w:rPr>
      </w:pPr>
      <w:r>
        <w:rPr>
          <w:rFonts w:ascii="宋体" w:hAnsi="宋体"/>
          <w:sz w:val="24"/>
          <w:szCs w:val="22"/>
        </w:rPr>
      </w:r>
      <w:r/>
    </w:p>
    <w:p>
      <w:pPr>
        <w:ind w:left="850" w:hanging="850"/>
        <w:spacing w:line="520" w:lineRule="exact"/>
        <w:rPr>
          <w:rFonts w:ascii="宋体" w:hAnsi="宋体"/>
          <w:sz w:val="24"/>
          <w:szCs w:val="22"/>
        </w:rPr>
      </w:pPr>
      <w:r>
        <w:rPr>
          <w:rFonts w:hint="eastAsia" w:ascii="宋体" w:hAnsi="宋体"/>
          <w:sz w:val="24"/>
          <w:szCs w:val="22"/>
        </w:rPr>
        <w:t xml:space="preserve">二十三、技术培训甲方认为可以培训的前一周推荐培训计划、提供资料、培训后能熟练操作、了解构造原理、日常维护、排除一般故障。</w:t>
      </w:r>
      <w:r/>
    </w:p>
    <w:p>
      <w:pPr>
        <w:ind w:left="850" w:hanging="850"/>
        <w:spacing w:line="52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二十四、特别条款</w:t>
      </w:r>
      <w:r/>
    </w:p>
    <w:p>
      <w:pPr>
        <w:ind w:firstLine="480"/>
        <w:spacing w:line="520" w:lineRule="exact"/>
        <w:rPr>
          <w:rFonts w:ascii="宋体" w:hAnsi="宋体"/>
          <w:sz w:val="24"/>
          <w:szCs w:val="22"/>
        </w:rPr>
      </w:pPr>
      <w:r>
        <w:rPr>
          <w:rFonts w:ascii="宋体" w:hAnsi="宋体"/>
          <w:sz w:val="24"/>
          <w:szCs w:val="22"/>
        </w:rPr>
        <w:t xml:space="preserve">1</w:t>
      </w:r>
      <w:r>
        <w:rPr>
          <w:rFonts w:hint="eastAsia" w:ascii="宋体" w:hAnsi="宋体"/>
          <w:sz w:val="24"/>
          <w:szCs w:val="22"/>
        </w:rPr>
        <w:t xml:space="preserve">．双方签约人为各自法定代表人或被授权代表。</w:t>
      </w:r>
      <w:r/>
    </w:p>
    <w:p>
      <w:pPr>
        <w:ind w:left="719" w:hanging="240"/>
        <w:spacing w:line="520" w:lineRule="exact"/>
        <w:rPr>
          <w:rFonts w:ascii="宋体" w:hAnsi="宋体"/>
          <w:sz w:val="24"/>
          <w:szCs w:val="22"/>
        </w:rPr>
      </w:pPr>
      <w:r>
        <w:rPr>
          <w:rFonts w:ascii="宋体" w:hAnsi="宋体"/>
          <w:sz w:val="24"/>
          <w:szCs w:val="22"/>
        </w:rPr>
        <w:t xml:space="preserve">2</w:t>
      </w:r>
      <w:r>
        <w:rPr>
          <w:rFonts w:hint="eastAsia" w:ascii="宋体" w:hAnsi="宋体"/>
          <w:sz w:val="24"/>
          <w:szCs w:val="22"/>
        </w:rPr>
        <w:t xml:space="preserve">．本合同系指本文件及其附件中的所有部分；其中招标文件、中标的投标文件、中标单位在招标过程中的澄清、承诺等为本合同不可缺少的必要组成部分。</w:t>
      </w:r>
      <w:r/>
    </w:p>
    <w:p>
      <w:pPr>
        <w:ind w:firstLine="480"/>
        <w:spacing w:line="520" w:lineRule="exact"/>
        <w:rPr>
          <w:rFonts w:ascii="宋体" w:hAnsi="宋体"/>
          <w:sz w:val="24"/>
          <w:szCs w:val="22"/>
        </w:rPr>
      </w:pPr>
      <w:r>
        <w:rPr>
          <w:rFonts w:hint="eastAsia" w:ascii="宋体" w:hAnsi="宋体"/>
          <w:sz w:val="24"/>
          <w:szCs w:val="22"/>
        </w:rPr>
        <w:t xml:space="preserve">3．</w:t>
      </w:r>
      <w:r>
        <w:rPr>
          <w:rFonts w:ascii="宋体" w:hAnsi="宋体"/>
          <w:sz w:val="24"/>
          <w:szCs w:val="22"/>
        </w:rPr>
        <w:t xml:space="preserve">采购合同自签订之日起生效。</w:t>
      </w:r>
      <w:r/>
    </w:p>
    <w:p>
      <w:pPr>
        <w:ind w:left="959" w:hanging="480"/>
        <w:spacing w:line="520" w:lineRule="exact"/>
        <w:rPr>
          <w:rFonts w:ascii="宋体" w:hAnsi="宋体"/>
          <w:sz w:val="24"/>
          <w:szCs w:val="22"/>
        </w:rPr>
      </w:pPr>
      <w:r>
        <w:rPr>
          <w:rFonts w:ascii="宋体" w:hAnsi="宋体"/>
          <w:sz w:val="24"/>
          <w:szCs w:val="22"/>
        </w:rPr>
        <w:t xml:space="preserve">4</w:t>
      </w:r>
      <w:r>
        <w:rPr>
          <w:rFonts w:hint="eastAsia" w:ascii="宋体" w:hAnsi="宋体"/>
          <w:sz w:val="24"/>
          <w:szCs w:val="22"/>
        </w:rPr>
        <w:t xml:space="preserve">．本合同一式捌份，甲方执伍份，乙方执贰份，招标代理机构执壹份，各</w:t>
      </w:r>
      <w:r>
        <w:rPr>
          <w:rFonts w:hint="eastAsia" w:ascii="宋体" w:hAnsi="宋体"/>
          <w:sz w:val="24"/>
          <w:szCs w:val="22"/>
        </w:rPr>
        <w:t xml:space="preserve">份具有</w:t>
      </w:r>
      <w:r>
        <w:rPr>
          <w:rFonts w:hint="eastAsia" w:ascii="宋体" w:hAnsi="宋体"/>
          <w:sz w:val="24"/>
          <w:szCs w:val="22"/>
        </w:rPr>
        <w:t xml:space="preserve">同等法律效力。</w:t>
      </w:r>
      <w:r/>
    </w:p>
    <w:p>
      <w:pPr>
        <w:spacing w:line="40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二十五、其它</w:t>
      </w:r>
      <w:r/>
    </w:p>
    <w:p>
      <w:pPr>
        <w:ind w:firstLine="960"/>
        <w:spacing w:line="520" w:lineRule="exact"/>
        <w:rPr>
          <w:rFonts w:ascii="宋体" w:hAnsi="宋体"/>
          <w:sz w:val="24"/>
          <w:szCs w:val="22"/>
        </w:rPr>
      </w:pPr>
      <w:r>
        <w:rPr>
          <w:rFonts w:hint="eastAsia" w:ascii="宋体" w:hAnsi="宋体"/>
          <w:sz w:val="24"/>
          <w:szCs w:val="22"/>
        </w:rPr>
        <w:t xml:space="preserve">乙方须遵守甲方关于工程施工的有关规定。</w:t>
      </w:r>
      <w:r/>
    </w:p>
    <w:p>
      <w:pPr>
        <w:ind w:left="479" w:firstLine="480"/>
        <w:spacing w:line="520" w:lineRule="exact"/>
        <w:rPr>
          <w:rFonts w:ascii="宋体" w:hAnsi="宋体"/>
          <w:sz w:val="24"/>
          <w:szCs w:val="22"/>
        </w:rPr>
      </w:pPr>
      <w:r>
        <w:rPr>
          <w:rFonts w:hint="eastAsia" w:ascii="宋体" w:hAnsi="宋体"/>
          <w:sz w:val="24"/>
          <w:szCs w:val="22"/>
        </w:rPr>
        <w:t xml:space="preserve">本合同未尽事宜，签约双方应友好协商解决。协商不成，任何一方均可向甲方所在</w:t>
      </w:r>
      <w:r>
        <w:rPr>
          <w:rFonts w:hint="eastAsia" w:ascii="宋体" w:hAnsi="宋体"/>
          <w:sz w:val="24"/>
          <w:szCs w:val="22"/>
        </w:rPr>
        <w:t xml:space="preserve">地人民法院提起诉讼。</w:t>
      </w:r>
      <w:r/>
    </w:p>
    <w:p>
      <w:pPr>
        <w:ind w:firstLine="600"/>
        <w:spacing w:line="520" w:lineRule="exact"/>
        <w:rPr>
          <w:rFonts w:ascii="宋体" w:hAnsi="宋体"/>
          <w:sz w:val="24"/>
          <w:szCs w:val="22"/>
        </w:rPr>
      </w:pPr>
      <w:r>
        <w:rPr>
          <w:rFonts w:ascii="宋体" w:hAnsi="宋体"/>
          <w:sz w:val="24"/>
          <w:szCs w:val="22"/>
        </w:rPr>
      </w:r>
      <w:r/>
    </w:p>
    <w:p>
      <w:pPr>
        <w:spacing w:line="520" w:lineRule="exact"/>
        <w:rPr>
          <w:rFonts w:ascii="宋体" w:hAnsi="宋体"/>
          <w:sz w:val="24"/>
          <w:szCs w:val="22"/>
        </w:rPr>
      </w:pPr>
      <w:r>
        <w:rPr>
          <w:rFonts w:hint="eastAsia" w:ascii="宋体" w:hAnsi="宋体"/>
          <w:sz w:val="24"/>
          <w:szCs w:val="22"/>
        </w:rPr>
        <w:t xml:space="preserve">甲方：</w:t>
      </w:r>
      <w:r>
        <w:rPr>
          <w:rFonts w:ascii="宋体" w:hAnsi="宋体"/>
          <w:sz w:val="24"/>
          <w:szCs w:val="22"/>
        </w:rPr>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乙方：</w:t>
      </w:r>
      <w:r>
        <w:rPr>
          <w:rFonts w:ascii="宋体" w:hAnsi="宋体"/>
          <w:sz w:val="24"/>
          <w:szCs w:val="22"/>
        </w:rPr>
        <w:t xml:space="preserve">                    </w:t>
      </w:r>
      <w:r/>
    </w:p>
    <w:p>
      <w:pPr>
        <w:spacing w:line="520" w:lineRule="exact"/>
        <w:rPr>
          <w:rFonts w:ascii="宋体" w:hAnsi="宋体"/>
          <w:sz w:val="24"/>
          <w:szCs w:val="22"/>
        </w:rPr>
      </w:pPr>
      <w:r>
        <w:rPr>
          <w:rFonts w:hint="eastAsia" w:ascii="宋体" w:hAnsi="宋体"/>
          <w:sz w:val="24"/>
          <w:szCs w:val="22"/>
        </w:rPr>
        <w:t xml:space="preserve">法定代表人（授权代表）：</w:t>
      </w:r>
      <w:r>
        <w:rPr>
          <w:rFonts w:ascii="宋体" w:hAnsi="宋体"/>
          <w:sz w:val="24"/>
          <w:szCs w:val="22"/>
        </w:rPr>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法定代表人（授权代表）：</w:t>
      </w:r>
      <w:r>
        <w:rPr>
          <w:rFonts w:ascii="宋体" w:hAnsi="宋体"/>
          <w:sz w:val="24"/>
          <w:szCs w:val="22"/>
        </w:rPr>
        <w:t xml:space="preserve">   </w:t>
      </w:r>
      <w:r>
        <w:rPr>
          <w:rFonts w:hint="eastAsia" w:ascii="宋体" w:hAnsi="宋体"/>
          <w:sz w:val="24"/>
          <w:szCs w:val="22"/>
        </w:rPr>
        <w:t xml:space="preserve">                                 </w:t>
      </w:r>
      <w:r/>
    </w:p>
    <w:p>
      <w:pPr>
        <w:spacing w:line="520" w:lineRule="exact"/>
        <w:rPr>
          <w:rFonts w:ascii="宋体" w:hAnsi="宋体"/>
          <w:sz w:val="24"/>
          <w:szCs w:val="22"/>
        </w:rPr>
      </w:pPr>
      <w:r>
        <w:rPr>
          <w:rFonts w:hint="eastAsia" w:ascii="宋体" w:hAnsi="宋体"/>
          <w:sz w:val="24"/>
          <w:szCs w:val="22"/>
        </w:rPr>
        <w:t xml:space="preserve">签约日期：</w:t>
      </w:r>
      <w:r>
        <w:rPr>
          <w:rFonts w:ascii="宋体" w:hAnsi="宋体"/>
          <w:sz w:val="24"/>
          <w:szCs w:val="22"/>
        </w:rPr>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签约日期：</w:t>
      </w:r>
      <w:r>
        <w:rPr>
          <w:rFonts w:ascii="宋体" w:hAnsi="宋体"/>
          <w:sz w:val="24"/>
          <w:szCs w:val="22"/>
        </w:rPr>
        <w:t xml:space="preserve">                </w:t>
      </w:r>
      <w:r/>
    </w:p>
    <w:p>
      <w:pPr>
        <w:spacing w:line="520" w:lineRule="exact"/>
        <w:rPr>
          <w:rFonts w:ascii="宋体" w:hAnsi="宋体"/>
          <w:sz w:val="24"/>
          <w:szCs w:val="22"/>
        </w:rPr>
      </w:pP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开户行：</w:t>
      </w:r>
      <w:r/>
    </w:p>
    <w:p>
      <w:pPr>
        <w:spacing w:line="520" w:lineRule="exact"/>
        <w:rPr>
          <w:rFonts w:ascii="宋体" w:hAnsi="宋体"/>
          <w:sz w:val="24"/>
          <w:szCs w:val="22"/>
        </w:rPr>
      </w:pP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ascii="宋体" w:hAnsi="宋体"/>
          <w:sz w:val="24"/>
          <w:szCs w:val="22"/>
        </w:rPr>
        <w:tab/>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          </w:t>
      </w:r>
      <w:r>
        <w:rPr>
          <w:rFonts w:ascii="宋体" w:hAnsi="宋体"/>
          <w:sz w:val="24"/>
          <w:szCs w:val="22"/>
        </w:rPr>
        <w:t xml:space="preserve"> </w:t>
      </w:r>
      <w:r>
        <w:rPr>
          <w:rFonts w:hint="eastAsia" w:ascii="宋体" w:hAnsi="宋体"/>
          <w:sz w:val="24"/>
          <w:szCs w:val="22"/>
        </w:rPr>
        <w:t xml:space="preserve">帐户</w:t>
      </w:r>
      <w:r>
        <w:rPr>
          <w:rFonts w:hint="eastAsia" w:ascii="宋体" w:hAnsi="宋体"/>
          <w:sz w:val="24"/>
          <w:szCs w:val="22"/>
        </w:rPr>
        <w:t xml:space="preserve">：</w:t>
      </w:r>
      <w:r/>
    </w:p>
    <w:p>
      <w:pPr>
        <w:rPr>
          <w:rFonts w:ascii="宋体" w:hAnsi="宋体"/>
          <w:sz w:val="24"/>
          <w:szCs w:val="22"/>
        </w:rPr>
      </w:pPr>
      <w:r>
        <w:rPr>
          <w:rFonts w:ascii="宋体" w:hAnsi="宋体"/>
          <w:sz w:val="24"/>
          <w:szCs w:val="22"/>
        </w:rPr>
      </w:r>
      <w:r/>
    </w:p>
    <w:p>
      <w:pPr>
        <w:rPr>
          <w:rFonts w:ascii="宋体" w:hAnsi="宋体"/>
          <w:sz w:val="24"/>
          <w:szCs w:val="22"/>
        </w:rPr>
      </w:pPr>
      <w:r>
        <w:rPr>
          <w:rFonts w:ascii="宋体" w:hAnsi="宋体"/>
          <w:sz w:val="24"/>
          <w:szCs w:val="22"/>
        </w:rPr>
      </w:r>
      <w:r/>
    </w:p>
    <w:p>
      <w:pPr>
        <w:rPr>
          <w:rFonts w:ascii="宋体" w:hAnsi="宋体"/>
          <w:sz w:val="24"/>
          <w:szCs w:val="22"/>
        </w:rPr>
      </w:pPr>
      <w:r>
        <w:rPr>
          <w:rFonts w:ascii="宋体" w:hAnsi="宋体"/>
          <w:sz w:val="24"/>
          <w:szCs w:val="22"/>
        </w:rPr>
      </w:r>
      <w:r/>
    </w:p>
    <w:p>
      <w:pPr>
        <w:rPr>
          <w:rFonts w:ascii="Calibri" w:hAnsi="Calibri"/>
          <w:b/>
          <w:bCs/>
          <w:sz w:val="24"/>
          <w:lang w:val="en-GB"/>
        </w:rPr>
      </w:pPr>
      <w:r>
        <w:rPr>
          <w:rFonts w:hint="eastAsia" w:ascii="宋体" w:hAnsi="宋体"/>
          <w:b/>
          <w:bCs/>
          <w:sz w:val="24"/>
          <w:szCs w:val="22"/>
        </w:rPr>
        <w:t xml:space="preserve">附表：清单</w:t>
      </w:r>
      <w:r/>
    </w:p>
    <w:p>
      <w:r/>
      <w:r/>
    </w:p>
    <w:p>
      <w:pPr>
        <w:rPr>
          <w:rFonts w:ascii="宋体" w:hAnsi="宋体" w:cs="宋体"/>
          <w:b/>
          <w:bCs/>
          <w:szCs w:val="21"/>
          <w:lang w:bidi="ar"/>
        </w:rPr>
      </w:pPr>
      <w:r>
        <w:rPr>
          <w:rFonts w:ascii="宋体" w:hAnsi="宋体" w:cs="宋体"/>
          <w:b/>
          <w:bCs/>
          <w:szCs w:val="21"/>
          <w:lang w:bidi="ar"/>
        </w:rPr>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pStyle w:val="736"/>
        <w:ind w:left="0" w:firstLine="420"/>
        <w:jc w:val="center"/>
        <w:spacing w:after="0"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第六章</w:t>
      </w:r>
      <w:r>
        <w:rPr>
          <w:rFonts w:hint="eastAsia" w:ascii="宋体" w:hAnsi="宋体" w:cs="宋体"/>
          <w:color w:val="000000"/>
          <w:sz w:val="28"/>
          <w:szCs w:val="28"/>
        </w:rPr>
        <w:t xml:space="preserve">  </w:t>
      </w:r>
      <w:r>
        <w:rPr>
          <w:rFonts w:hint="eastAsia" w:ascii="宋体" w:hAnsi="宋体" w:cs="宋体"/>
          <w:b/>
          <w:color w:val="000000"/>
          <w:sz w:val="28"/>
          <w:szCs w:val="28"/>
        </w:rPr>
        <w:t xml:space="preserve">评标方法、评标标准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一、评标办法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1、本次采购评标方法为综合评分法，即是指投标文件满足招标文件全部实质性要求，</w:t>
      </w:r>
      <w:r>
        <w:rPr>
          <w:rFonts w:hint="eastAsia" w:ascii="宋体" w:hAnsi="宋体" w:cs="宋体"/>
          <w:color w:val="000000"/>
          <w:szCs w:val="21"/>
        </w:rPr>
        <w:t xml:space="preserve">且按照</w:t>
      </w:r>
      <w:r>
        <w:rPr>
          <w:rFonts w:hint="eastAsia" w:ascii="宋体" w:hAnsi="宋体" w:cs="宋体"/>
          <w:color w:val="000000"/>
          <w:szCs w:val="21"/>
        </w:rPr>
        <w:t xml:space="preserve">评审因素的量化指标评审得分最高的投标供应商为中标候选人的评标方法。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2、综合评分的主要因素与投标供应商所提供货物服务的质量相关，包括投标报价、技术或者服务水平、履约能力、售后服务等。总分值为100分，价格</w:t>
      </w:r>
      <w:r>
        <w:rPr>
          <w:rFonts w:hint="eastAsia" w:ascii="宋体" w:hAnsi="宋体" w:cs="宋体"/>
          <w:color w:val="000000"/>
          <w:szCs w:val="21"/>
        </w:rPr>
        <w:t xml:space="preserve">分值占</w:t>
      </w:r>
      <w:r>
        <w:rPr>
          <w:rFonts w:hint="eastAsia" w:ascii="宋体" w:hAnsi="宋体" w:cs="宋体"/>
          <w:color w:val="000000"/>
          <w:szCs w:val="21"/>
        </w:rPr>
        <w:t xml:space="preserve">总分值的比重为10%（权重），技术及其他部分</w:t>
      </w:r>
      <w:r>
        <w:rPr>
          <w:rFonts w:hint="eastAsia" w:ascii="宋体" w:hAnsi="宋体" w:cs="宋体"/>
          <w:color w:val="000000"/>
          <w:szCs w:val="21"/>
        </w:rPr>
        <w:t xml:space="preserve">分值占</w:t>
      </w:r>
      <w:r>
        <w:rPr>
          <w:rFonts w:hint="eastAsia" w:ascii="宋体" w:hAnsi="宋体" w:cs="宋体"/>
          <w:color w:val="000000"/>
          <w:szCs w:val="21"/>
        </w:rPr>
        <w:t xml:space="preserve">总分值的比重为90%（权重）。</w:t>
      </w:r>
      <w:r/>
    </w:p>
    <w:p>
      <w:p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szCs w:val="21"/>
        </w:rPr>
        <w:t xml:space="preserve">采购政策</w:t>
      </w:r>
      <w:r/>
    </w:p>
    <w:p>
      <w:pPr>
        <w:ind w:firstLine="420"/>
        <w:spacing w:line="360" w:lineRule="auto"/>
        <w:rPr>
          <w:rFonts w:ascii="宋体" w:hAnsi="宋体" w:cs="宋体"/>
          <w:szCs w:val="21"/>
        </w:rPr>
      </w:pPr>
      <w:r>
        <w:rPr>
          <w:rFonts w:hint="eastAsia" w:ascii="宋体" w:hAnsi="宋体" w:cs="宋体"/>
          <w:szCs w:val="21"/>
        </w:rPr>
        <w:t xml:space="preserve">（一）中小企业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cs="宋体"/>
          <w:szCs w:val="21"/>
        </w:rPr>
      </w:pPr>
      <w:r>
        <w:rPr>
          <w:rFonts w:hint="eastAsia" w:ascii="宋体" w:hAnsi="宋体" w:cs="宋体"/>
          <w:szCs w:val="21"/>
        </w:rPr>
        <w:t xml:space="preserve">（二）残疾人福利性单位</w:t>
      </w:r>
      <w:r/>
    </w:p>
    <w:p>
      <w:pPr>
        <w:ind w:firstLine="420"/>
        <w:spacing w:line="360" w:lineRule="auto"/>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cs="宋体"/>
          <w:szCs w:val="21"/>
        </w:rPr>
      </w:pPr>
      <w:r>
        <w:rPr>
          <w:rFonts w:hint="eastAsia" w:ascii="宋体" w:hAnsi="宋体" w:cs="宋体"/>
          <w:szCs w:val="21"/>
        </w:rPr>
        <w:t xml:space="preserve">（三）监狱企业</w:t>
      </w:r>
      <w:r/>
    </w:p>
    <w:p>
      <w:pPr>
        <w:ind w:firstLine="420"/>
        <w:spacing w:line="360" w:lineRule="auto"/>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spacing w:line="360" w:lineRule="auto"/>
        <w:rPr>
          <w:rFonts w:ascii="宋体" w:hAnsi="宋体" w:cs="宋体"/>
          <w:szCs w:val="21"/>
        </w:rPr>
      </w:pPr>
      <w:r>
        <w:rPr>
          <w:rFonts w:hint="eastAsia" w:ascii="宋体" w:hAnsi="宋体" w:cs="宋体"/>
          <w:szCs w:val="21"/>
        </w:rPr>
        <w:t xml:space="preserve">（四）绿色采购</w:t>
      </w:r>
      <w:r/>
    </w:p>
    <w:p>
      <w:pPr>
        <w:ind w:firstLine="420"/>
        <w:spacing w:line="360" w:lineRule="auto"/>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对属于《节能产品政府采购品目清单》政府强制采购产品的，供应商需提供该产品有效期内的认证等相关证明材料，证明材料电子件放置于投标文件中提交，否则为无效标。</w:t>
      </w:r>
      <w:r/>
    </w:p>
    <w:p>
      <w:pPr>
        <w:ind w:firstLine="420"/>
        <w:spacing w:line="360" w:lineRule="auto"/>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、《残疾人福利性单位声明函》及监狱企业认定证明等材料为虚假材料，按《中华人民共和国政府采购法》相关规定处理并报请政府采购监管部门给予行政处</w:t>
      </w:r>
      <w:r>
        <w:rPr>
          <w:rFonts w:hint="eastAsia" w:ascii="宋体" w:hAnsi="宋体" w:cs="宋体"/>
          <w:szCs w:val="21"/>
        </w:rPr>
        <w:t xml:space="preserve">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三、评标标准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（一）价格部分（10分）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1、投标总报价低于或等于预算金额的，为有效投标报价。</w:t>
      </w:r>
      <w:r>
        <w:rPr>
          <w:rFonts w:hint="eastAsia" w:ascii="宋体" w:hAnsi="宋体" w:cs="宋体"/>
          <w:b/>
          <w:bCs/>
          <w:color w:val="000000"/>
          <w:szCs w:val="21"/>
        </w:rPr>
        <w:t xml:space="preserve">超预算金额的投标报价为无效投标报价</w:t>
      </w:r>
      <w:r>
        <w:rPr>
          <w:rFonts w:hint="eastAsia" w:ascii="宋体" w:hAnsi="宋体" w:cs="宋体"/>
          <w:color w:val="000000"/>
          <w:szCs w:val="21"/>
        </w:rPr>
        <w:t xml:space="preserve">。无效投标报价的投标文件不进行评审，也不得中标。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分析总</w:t>
      </w:r>
      <w:r>
        <w:rPr>
          <w:rFonts w:hint="eastAsia" w:ascii="宋体" w:hAnsi="宋体" w:cs="宋体"/>
          <w:color w:val="000000"/>
          <w:szCs w:val="21"/>
        </w:rPr>
        <w:t xml:space="preserve">报价及各个分项报价是否合理，报价范围是否完整，有否重大错漏项，特别说明：如某投标供应商的投标报价中有清单漏项等构成未实质性响应招标文件要求的，将不得中标。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3、价格分采用低价优先法计算，即满足招标文件要求且投标价格最低的投标报价为评标基准价，其价格分为满分10分。其他投标供应商的价格</w:t>
      </w:r>
      <w:r>
        <w:rPr>
          <w:rFonts w:hint="eastAsia" w:ascii="宋体" w:hAnsi="宋体" w:cs="宋体"/>
          <w:color w:val="000000"/>
          <w:szCs w:val="21"/>
        </w:rPr>
        <w:t xml:space="preserve">分统一</w:t>
      </w:r>
      <w:r>
        <w:rPr>
          <w:rFonts w:hint="eastAsia" w:ascii="宋体" w:hAnsi="宋体" w:cs="宋体"/>
          <w:color w:val="000000"/>
          <w:szCs w:val="21"/>
        </w:rPr>
        <w:t xml:space="preserve">按照下列公式计算：</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投标报价得分=（评标基准价/投标报价）* 10% * 100。</w:t>
      </w:r>
      <w:r/>
    </w:p>
    <w:p>
      <w:pPr>
        <w:numPr>
          <w:ilvl w:val="0"/>
          <w:numId w:val="3"/>
        </w:numPr>
        <w:ind w:firstLine="420"/>
        <w:spacing w:line="360" w:lineRule="auto"/>
        <w:rPr>
          <w:rFonts w:ascii="宋体" w:hAnsi="宋体" w:cs="宋体"/>
          <w:color w:val="000000"/>
          <w:szCs w:val="21"/>
        </w:rPr>
      </w:pPr>
      <w:r>
        <w:rPr>
          <w:rFonts w:hint="eastAsia" w:ascii="宋体" w:hAnsi="宋体" w:cs="宋体"/>
          <w:color w:val="000000"/>
          <w:szCs w:val="21"/>
        </w:rPr>
        <w:t xml:space="preserve">技术及其他部分（90分）：详见复审评审指标</w:t>
      </w:r>
      <w:r/>
    </w:p>
    <w:p>
      <w:pPr>
        <w:spacing w:line="360" w:lineRule="auto"/>
        <w:rPr>
          <w:rFonts w:ascii="宋体" w:hAnsi="宋体" w:cs="宋体"/>
          <w:b/>
          <w:color w:val="000000" w:themeColor="text1"/>
          <w:szCs w:val="21"/>
        </w:rPr>
      </w:pPr>
      <w:r>
        <w:rPr>
          <w:rFonts w:hint="eastAsia" w:ascii="宋体" w:hAnsi="宋体" w:cs="宋体"/>
          <w:bCs/>
          <w:color w:val="000000" w:themeColor="text1"/>
          <w:szCs w:val="21"/>
        </w:rPr>
        <w:t xml:space="preserve">初审评审指标 </w:t>
      </w:r>
      <w:r>
        <w:rPr>
          <w:rFonts w:hint="eastAsia" w:ascii="宋体" w:hAnsi="宋体" w:cs="宋体"/>
          <w:b/>
          <w:color w:val="000000" w:themeColor="text1"/>
          <w:szCs w:val="21"/>
        </w:rPr>
        <w:t xml:space="preserve">  </w:t>
      </w:r>
      <w:r/>
    </w:p>
    <w:tbl>
      <w:tblPr>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jc w:val="center"/>
              <w:spacing w:before="181" w:line="360" w:lineRule="auto"/>
              <w:rPr>
                <w:rFonts w:ascii="宋体" w:hAnsi="宋体" w:cs="宋体"/>
                <w:b/>
                <w:bCs/>
                <w:color w:val="000000" w:themeColor="text1"/>
                <w:szCs w:val="21"/>
              </w:rPr>
            </w:pPr>
            <w:r/>
            <w:bookmarkStart w:id="43" w:name="gpc_accord_horizontal_1"/>
            <w:r>
              <w:rPr>
                <w:rFonts w:hint="eastAsia" w:ascii="宋体" w:hAnsi="宋体" w:cs="宋体"/>
                <w:b/>
                <w:bCs/>
                <w:color w:val="000000" w:themeColor="text1"/>
                <w:szCs w:val="21"/>
              </w:rPr>
              <w:t xml:space="preserve">指标</w:t>
            </w:r>
            <w:r/>
          </w:p>
        </w:tc>
        <w:tc>
          <w:tcPr>
            <w:tcW w:w="4089" w:type="dxa"/>
            <w:textDirection w:val="lrTb"/>
            <w:noWrap w:val="false"/>
          </w:tcPr>
          <w:p>
            <w:pPr>
              <w:jc w:val="center"/>
              <w:spacing w:before="181" w:line="360" w:lineRule="auto"/>
              <w:rPr>
                <w:rFonts w:ascii="宋体" w:hAnsi="宋体" w:cs="宋体"/>
                <w:b/>
                <w:bCs/>
                <w:color w:val="000000" w:themeColor="text1"/>
                <w:szCs w:val="21"/>
              </w:rPr>
            </w:pPr>
            <w:r>
              <w:rPr>
                <w:rFonts w:hint="eastAsia" w:asciiTheme="minorEastAsia" w:hAnsiTheme="minorEastAsia" w:eastAsiaTheme="minorEastAsia" w:cstheme="minorEastAsia"/>
                <w:b/>
                <w:bCs/>
                <w:color w:val="000000"/>
                <w:szCs w:val="21"/>
              </w:rPr>
              <w:t xml:space="preserve">评审规则</w:t>
            </w:r>
            <w:r/>
          </w:p>
        </w:tc>
      </w:tr>
      <w:tr>
        <w:trPr>
          <w:jc w:val="center"/>
          <w:trHeight w:val="522"/>
        </w:trPr>
        <w:tc>
          <w:tcPr>
            <w:tcW w:w="3601" w:type="dxa"/>
            <w:textDirection w:val="lrTb"/>
            <w:noWrap w:val="false"/>
          </w:tcPr>
          <w:p>
            <w:pPr>
              <w:jc w:val="center"/>
              <w:spacing w:before="181" w:line="360" w:lineRule="auto"/>
              <w:rPr>
                <w:rFonts w:ascii="宋体" w:hAnsi="宋体" w:cs="宋体"/>
                <w:color w:val="000000" w:themeColor="text1"/>
                <w:szCs w:val="21"/>
              </w:rPr>
            </w:pPr>
            <w:r>
              <w:rPr>
                <w:rFonts w:hint="eastAsia" w:ascii="宋体" w:hAnsi="宋体" w:cs="宋体"/>
                <w:color w:val="000000" w:themeColor="text1"/>
                <w:szCs w:val="21"/>
              </w:rPr>
              <w:t xml:space="preserve">资格性检查</w:t>
            </w:r>
            <w:r/>
          </w:p>
        </w:tc>
        <w:tc>
          <w:tcPr>
            <w:tcW w:w="4089" w:type="dxa"/>
            <w:textDirection w:val="lrTb"/>
            <w:noWrap w:val="false"/>
          </w:tcPr>
          <w:p>
            <w:pPr>
              <w:jc w:val="center"/>
              <w:spacing w:before="181" w:line="360" w:lineRule="auto"/>
              <w:rPr>
                <w:rFonts w:ascii="宋体" w:hAnsi="宋体" w:cs="宋体"/>
                <w:color w:val="000000" w:themeColor="text1"/>
                <w:szCs w:val="21"/>
              </w:rPr>
            </w:pPr>
            <w:r>
              <w:rPr>
                <w:rFonts w:hint="eastAsia" w:ascii="宋体" w:hAnsi="宋体" w:cs="宋体"/>
                <w:color w:val="000000" w:themeColor="text1"/>
                <w:szCs w:val="21"/>
              </w:rPr>
              <w:t xml:space="preserve">详见招标文件</w:t>
            </w:r>
            <w:r/>
          </w:p>
        </w:tc>
      </w:tr>
      <w:tr>
        <w:trPr>
          <w:jc w:val="center"/>
          <w:trHeight w:val="184"/>
        </w:trPr>
        <w:tc>
          <w:tcPr>
            <w:tcW w:w="3601" w:type="dxa"/>
            <w:textDirection w:val="lrTb"/>
            <w:noWrap w:val="false"/>
          </w:tcPr>
          <w:p>
            <w:pPr>
              <w:jc w:val="center"/>
              <w:spacing w:before="181" w:line="360" w:lineRule="auto"/>
              <w:rPr>
                <w:rFonts w:ascii="宋体" w:hAnsi="宋体" w:cs="宋体"/>
                <w:color w:val="000000" w:themeColor="text1"/>
                <w:szCs w:val="21"/>
              </w:rPr>
            </w:pPr>
            <w:r>
              <w:rPr>
                <w:rFonts w:hint="eastAsia" w:ascii="宋体" w:hAnsi="宋体" w:cs="宋体"/>
                <w:color w:val="000000" w:themeColor="text1"/>
                <w:szCs w:val="21"/>
              </w:rPr>
              <w:t xml:space="preserve">符合性检查</w:t>
            </w:r>
            <w:r/>
          </w:p>
        </w:tc>
        <w:tc>
          <w:tcPr>
            <w:tcW w:w="4089" w:type="dxa"/>
            <w:textDirection w:val="lrTb"/>
            <w:noWrap w:val="false"/>
          </w:tcPr>
          <w:p>
            <w:pPr>
              <w:jc w:val="center"/>
              <w:spacing w:before="181" w:line="360" w:lineRule="auto"/>
              <w:rPr>
                <w:rFonts w:ascii="宋体" w:hAnsi="宋体" w:cs="宋体"/>
                <w:color w:val="000000" w:themeColor="text1"/>
                <w:szCs w:val="21"/>
              </w:rPr>
            </w:pPr>
            <w:r>
              <w:rPr>
                <w:rFonts w:hint="eastAsia" w:ascii="宋体" w:hAnsi="宋体" w:cs="宋体"/>
                <w:color w:val="000000" w:themeColor="text1"/>
                <w:szCs w:val="21"/>
              </w:rPr>
              <w:t xml:space="preserve">详见招标文件</w:t>
            </w:r>
            <w:bookmarkEnd w:id="43"/>
            <w:r/>
            <w:r/>
          </w:p>
        </w:tc>
      </w:tr>
    </w:tbl>
    <w:p>
      <w:pPr>
        <w:pStyle w:val="932"/>
        <w:rPr>
          <w:rFonts w:ascii="宋体" w:hAnsi="宋体" w:cs="宋体"/>
          <w:color w:val="000000" w:themeColor="text1"/>
          <w:sz w:val="21"/>
          <w:szCs w:val="21"/>
        </w:rPr>
      </w:pPr>
      <w:r>
        <w:rPr>
          <w:rFonts w:ascii="宋体" w:hAnsi="宋体" w:cs="宋体"/>
          <w:color w:val="000000" w:themeColor="text1"/>
          <w:sz w:val="21"/>
          <w:szCs w:val="21"/>
        </w:rPr>
      </w:r>
      <w:r/>
    </w:p>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复审评审指标 </w:t>
      </w:r>
      <w:r/>
    </w:p>
    <w:tbl>
      <w:tblPr>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2065"/>
        <w:gridCol w:w="5979"/>
        <w:gridCol w:w="761"/>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bCs/>
                <w:szCs w:val="21"/>
              </w:rPr>
            </w:pPr>
            <w:r>
              <w:rPr>
                <w:rFonts w:hint="eastAsia" w:ascii="宋体" w:hAnsi="宋体" w:cs="宋体"/>
                <w:bCs/>
                <w:szCs w:val="21"/>
              </w:rPr>
              <w:t xml:space="preserve">（评标基准价／投标报价）×</w:t>
            </w:r>
            <w:r>
              <w:rPr>
                <w:rFonts w:hint="eastAsia" w:ascii="宋体" w:hAnsi="宋体" w:cs="宋体"/>
                <w:bCs/>
                <w:szCs w:val="21"/>
              </w:rPr>
              <w:t xml:space="preserve">价格权</w:t>
            </w:r>
            <w:r>
              <w:rPr>
                <w:rFonts w:hint="eastAsia" w:ascii="宋体" w:hAnsi="宋体" w:cs="宋体"/>
                <w:bCs/>
                <w:szCs w:val="21"/>
              </w:rPr>
              <w:t xml:space="preserve">值×100；（计算到小数点后二位）</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r>
      <w:tr>
        <w:trPr>
          <w:jc w:val="center"/>
          <w:trHeight w:val="447"/>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b/>
                <w:szCs w:val="21"/>
              </w:rPr>
            </w:pPr>
            <w:r>
              <w:rPr>
                <w:rFonts w:hint="eastAsia" w:ascii="宋体" w:hAnsi="宋体" w:cs="宋体"/>
                <w:b/>
                <w:szCs w:val="21"/>
              </w:rPr>
              <w:t xml:space="preserve">技术部分</w:t>
            </w:r>
            <w:r/>
          </w:p>
          <w:p>
            <w:pPr>
              <w:jc w:val="center"/>
              <w:rPr>
                <w:rFonts w:ascii="宋体" w:hAnsi="宋体" w:cs="宋体"/>
                <w:b/>
                <w:szCs w:val="21"/>
              </w:rPr>
            </w:pPr>
            <w:r>
              <w:rPr>
                <w:rFonts w:hint="eastAsia" w:ascii="宋体" w:hAnsi="宋体" w:cs="宋体"/>
                <w:b/>
                <w:szCs w:val="21"/>
              </w:rPr>
              <w:t xml:space="preserve">（90分）</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急救部分导视系统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rPr>
                <w:rFonts w:hint="eastAsia" w:ascii="宋体" w:hAnsi="宋体" w:cs="宋体"/>
                <w:szCs w:val="21"/>
              </w:rPr>
              <w:t xml:space="preserve">设计内容能够协调医院总体环境，符合医院设计特色，起到引导、说明、指示的作用。设计效果图能真实体现整体布局效果及细节。</w:t>
            </w:r>
            <w:r/>
          </w:p>
          <w:p>
            <w:pPr>
              <w:rPr>
                <w:rFonts w:ascii="宋体" w:hAnsi="宋体" w:cs="宋体"/>
                <w:szCs w:val="21"/>
              </w:rPr>
            </w:pPr>
            <w:r>
              <w:rPr>
                <w:rFonts w:hint="eastAsia" w:ascii="宋体" w:hAnsi="宋体" w:cs="宋体"/>
                <w:szCs w:val="21"/>
              </w:rPr>
              <w:t xml:space="preserve">设计包括4项内容：急诊急救标识字、急诊急救引导立牌、救护车停车指引、急诊抢救室门牌。</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ascii="宋体" w:hAnsi="宋体" w:cs="宋体"/>
                <w:szCs w:val="21"/>
              </w:rPr>
              <w:t xml:space="preserve">4</w:t>
            </w:r>
            <w:r>
              <w:rPr>
                <w:rFonts w:hint="eastAsia"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户外部分导视系统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bookmarkStart w:id="44" w:name="OLE_LINK16"/>
            <w:r/>
            <w:bookmarkStart w:id="45" w:name="OLE_LINK17"/>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设计包括13项内容：</w:t>
            </w:r>
            <w:r>
              <w:rPr>
                <w:rFonts w:hint="eastAsia"/>
              </w:rPr>
              <w:t xml:space="preserve">医院名称楼体标识、门诊标识字、发热门诊标识字、住院部标识字、医院入口标识、户外楼宇号（建筑、草坪）、机动车停车指引、非机动车停车指引、无烟医院警示牌、区域入口横牌、区域指引立牌、户外垃圾桶、户外平面图。</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w:t>
            </w:r>
            <w:r>
              <w:rPr>
                <w:rFonts w:hint="eastAsia" w:ascii="宋体" w:hAnsi="宋体" w:cs="宋体"/>
                <w:szCs w:val="21"/>
              </w:rPr>
              <w:t xml:space="preserve">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1</w:t>
            </w:r>
            <w:r>
              <w:rPr>
                <w:rFonts w:hint="eastAsia" w:ascii="宋体" w:hAnsi="宋体" w:cs="宋体"/>
                <w:szCs w:val="21"/>
              </w:rPr>
              <w:t xml:space="preserve">3</w:t>
            </w:r>
            <w:r>
              <w:rPr>
                <w:rFonts w:hint="eastAsia" w:hAnsi="宋体" w:cs="宋体"/>
                <w:szCs w:val="21"/>
              </w:rPr>
              <w:t xml:space="preserve">分。</w:t>
            </w:r>
            <w:bookmarkEnd w:id="44"/>
            <w:r/>
            <w:bookmarkEnd w:id="45"/>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室内部分导视系统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设计包括42项内容：大厅咨询台标识、大厅门诊索引（电子）、大厅医护信息公示栏、门诊付费挂号标识、急诊付费挂号标识、住院部付费挂号标识、自动挂号</w:t>
            </w:r>
            <w:r>
              <w:rPr>
                <w:rFonts w:hint="eastAsia" w:ascii="宋体" w:hAnsi="宋体" w:cs="宋体"/>
                <w:szCs w:val="21"/>
              </w:rPr>
              <w:t xml:space="preserve">收费区</w:t>
            </w:r>
            <w:r>
              <w:rPr>
                <w:rFonts w:hint="eastAsia" w:ascii="宋体" w:hAnsi="宋体" w:cs="宋体"/>
                <w:szCs w:val="21"/>
              </w:rPr>
              <w:t xml:space="preserve">标识、门诊药房标识、急诊药房标识、预诊/分诊标识、墙面分流索引、投影灯、分流悬挂指引（大）、分流悬挂指引（小）、电梯厅指引、楼层号、电梯编号、专用电梯标识、电梯内楼层索引贴、电梯内信息牌、自动扶梯立牌索引、普通诊室门牌、编号诊室门牌、诊室悬挂吊牌、病区</w:t>
            </w:r>
            <w:r>
              <w:rPr>
                <w:rFonts w:hint="eastAsia" w:ascii="宋体" w:hAnsi="宋体" w:cs="宋体"/>
                <w:szCs w:val="21"/>
              </w:rPr>
              <w:t xml:space="preserve">护士台标识</w:t>
            </w:r>
            <w:r>
              <w:rPr>
                <w:rFonts w:hint="eastAsia" w:ascii="宋体" w:hAnsi="宋体" w:cs="宋体"/>
                <w:szCs w:val="21"/>
              </w:rPr>
              <w:t xml:space="preserve">、诊疗区</w:t>
            </w:r>
            <w:r>
              <w:rPr>
                <w:rFonts w:hint="eastAsia" w:ascii="宋体" w:hAnsi="宋体" w:cs="宋体"/>
                <w:szCs w:val="21"/>
              </w:rPr>
              <w:t xml:space="preserve">护士台标识</w:t>
            </w:r>
            <w:r>
              <w:rPr>
                <w:rFonts w:hint="eastAsia" w:ascii="宋体" w:hAnsi="宋体" w:cs="宋体"/>
                <w:szCs w:val="21"/>
              </w:rPr>
              <w:t xml:space="preserve">、采血处标识、科室牌、会议室编号、病区标识、病房编号门牌、床位号牌、餐厅标识、宿舍号牌、卫生间指引、卫生间指引男女标识、卫生间男女标识、卫生间门牌、茶水间门牌、后勤间门牌、设备间门牌、诊室悬挂吊牌</w:t>
            </w:r>
            <w:r>
              <w:rPr>
                <w:rFonts w:hint="eastAsia"/>
              </w:rPr>
              <w:t xml:space="preserve">。</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42</w:t>
            </w:r>
            <w:r>
              <w:rPr>
                <w:rFonts w:hint="eastAsia"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42</w:t>
            </w:r>
            <w:r/>
          </w:p>
        </w:tc>
      </w:tr>
      <w:tr>
        <w:trPr>
          <w:jc w:val="center"/>
          <w:trHeight w:val="9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地库部分导视系统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设计包括13项内容：</w:t>
            </w:r>
            <w:r>
              <w:rPr>
                <w:rFonts w:hint="eastAsia"/>
              </w:rPr>
              <w:t xml:space="preserve">地库入口警示、地</w:t>
            </w:r>
            <w:r>
              <w:rPr>
                <w:rFonts w:hint="eastAsia"/>
              </w:rPr>
              <w:t xml:space="preserve">库出口</w:t>
            </w:r>
            <w:r>
              <w:rPr>
                <w:rFonts w:hint="eastAsia"/>
              </w:rPr>
              <w:t xml:space="preserve">警示、地库卫生间指引、卫生间指引男女标识、地库卫生间门牌、地库设备间门牌、地库充电车位标志、地库地面人行标线、人行</w:t>
            </w:r>
            <w:r>
              <w:rPr>
                <w:rFonts w:hint="eastAsia"/>
              </w:rPr>
              <w:t xml:space="preserve">线引导</w:t>
            </w:r>
            <w:r>
              <w:rPr>
                <w:rFonts w:hint="eastAsia"/>
              </w:rPr>
              <w:t xml:space="preserve">箭头、人行线人行标志、地库悬挂指引（含信息）、地库</w:t>
            </w:r>
            <w:r>
              <w:rPr>
                <w:rFonts w:hint="eastAsia"/>
              </w:rPr>
              <w:t xml:space="preserve">充电区</w:t>
            </w:r>
            <w:r>
              <w:rPr>
                <w:rFonts w:hint="eastAsia"/>
              </w:rPr>
              <w:t xml:space="preserve">悬挂标识。</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1</w:t>
            </w:r>
            <w:r>
              <w:rPr>
                <w:rFonts w:hint="eastAsia" w:ascii="宋体" w:hAnsi="宋体" w:cs="宋体"/>
                <w:szCs w:val="21"/>
              </w:rPr>
              <w:t xml:space="preserve">3</w:t>
            </w:r>
            <w:r>
              <w:rPr>
                <w:rFonts w:hint="eastAsia"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bookmarkStart w:id="46" w:name="OLE_LINK18"/>
            <w:r/>
            <w:bookmarkStart w:id="47" w:name="OLE_LINK19"/>
            <w:r>
              <w:rPr>
                <w:rFonts w:hint="eastAsia" w:ascii="宋体" w:hAnsi="宋体" w:cs="宋体"/>
                <w:szCs w:val="21"/>
              </w:rPr>
              <w:t xml:space="preserve">消防部分导视系统</w:t>
            </w:r>
            <w:r>
              <w:rPr>
                <w:rFonts w:hint="eastAsia"/>
                <w:szCs w:val="21"/>
              </w:rPr>
              <w:t xml:space="preserve">设计方案</w:t>
            </w:r>
            <w:bookmarkEnd w:id="46"/>
            <w:r/>
            <w:bookmarkEnd w:id="47"/>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rPr>
                <w:rFonts w:hint="eastAsia" w:ascii="宋体" w:hAnsi="宋体" w:cs="宋体"/>
                <w:szCs w:val="21"/>
              </w:rPr>
              <w:t xml:space="preserve">设计内容能够协调医院总体环境，符合医院设计特色，起到引导、说明、指示的作用。设计效果图能真实体现整体布局效果及细节。</w:t>
            </w:r>
            <w:r/>
          </w:p>
          <w:p>
            <w:r>
              <w:rPr>
                <w:rFonts w:hint="eastAsia" w:ascii="宋体" w:hAnsi="宋体" w:cs="宋体"/>
                <w:szCs w:val="21"/>
              </w:rPr>
              <w:t xml:space="preserve">设计包括1项内容：</w:t>
            </w:r>
            <w:r>
              <w:rPr>
                <w:rFonts w:hint="eastAsia"/>
              </w:rPr>
              <w:t xml:space="preserve">消防车登高处禁止占用立牌。</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1</w:t>
            </w:r>
            <w:r>
              <w:rPr>
                <w:rFonts w:hint="eastAsia"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szCs w:val="21"/>
              </w:rPr>
            </w:pPr>
            <w:r>
              <w:rPr>
                <w:rFonts w:hint="eastAsia" w:ascii="宋体" w:hAnsi="宋体" w:cs="宋体"/>
                <w:szCs w:val="21"/>
              </w:rPr>
              <w:t xml:space="preserve">绿建部分</w:t>
            </w:r>
            <w:r>
              <w:rPr>
                <w:rFonts w:hint="eastAsia" w:ascii="宋体" w:hAnsi="宋体" w:cs="宋体"/>
                <w:szCs w:val="21"/>
              </w:rPr>
              <w:t xml:space="preserve">导视系统</w:t>
            </w:r>
            <w:r>
              <w:rPr>
                <w:rFonts w:hint="eastAsia"/>
                <w:szCs w:val="21"/>
              </w:rPr>
              <w:t xml:space="preserve">设计方案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rPr>
            </w:pPr>
            <w:r/>
            <w:bookmarkStart w:id="48" w:name="OLE_LINK20"/>
            <w:r/>
            <w:bookmarkStart w:id="49" w:name="OLE_LINK21"/>
            <w:r>
              <w:rPr>
                <w:rFonts w:hint="eastAsia" w:ascii="宋体" w:hAnsi="宋体" w:cs="宋体"/>
                <w:szCs w:val="21"/>
              </w:rPr>
              <w:t xml:space="preserve">设计内容能够协调医院总体环境，符合医院设计特色，起到引导、说明、指示的作用。设计效果图能真实体现整体布局效果</w:t>
            </w:r>
            <w:r>
              <w:rPr>
                <w:rFonts w:hint="eastAsia" w:ascii="宋体" w:hAnsi="宋体" w:cs="宋体"/>
                <w:szCs w:val="21"/>
              </w:rPr>
              <w:t xml:space="preserve">及细节。</w:t>
            </w:r>
            <w:r/>
          </w:p>
          <w:p>
            <w:r>
              <w:rPr>
                <w:rFonts w:hint="eastAsia" w:ascii="宋体" w:hAnsi="宋体" w:cs="宋体"/>
                <w:szCs w:val="21"/>
              </w:rPr>
              <w:t xml:space="preserve">设计包括3项内容：户外避险处立牌、户外应急避难场所立牌、户外吸烟点标识</w:t>
            </w:r>
            <w:r>
              <w:rPr>
                <w:rFonts w:hint="eastAsia"/>
              </w:rPr>
              <w:t xml:space="preserve">。</w:t>
            </w:r>
            <w:r/>
          </w:p>
          <w:p>
            <w:pPr>
              <w:jc w:val="left"/>
              <w:spacing w:line="360" w:lineRule="auto"/>
              <w:widowControl/>
              <w:rPr>
                <w:rFonts w:ascii="宋体" w:hAnsi="宋体" w:cs="宋体"/>
                <w:szCs w:val="21"/>
              </w:rPr>
            </w:pPr>
            <w:r>
              <w:rPr>
                <w:rFonts w:hint="eastAsia" w:ascii="宋体" w:hAnsi="宋体" w:cs="宋体"/>
                <w:szCs w:val="21"/>
              </w:rPr>
              <w:t xml:space="preserve">根据采购清单需求内容提供完整、详细的方案效果图。每项设计构思新颖，能与现场空间相融合，设计完整、逻辑性强、主题突出、内容丰富、形式和内容有机结合得1分；</w:t>
            </w:r>
            <w:r>
              <w:rPr>
                <w:rFonts w:hint="eastAsia" w:hAnsi="宋体" w:cs="宋体"/>
                <w:szCs w:val="21"/>
              </w:rPr>
              <w:t xml:space="preserve">不完全符合要求得</w:t>
            </w:r>
            <w:r>
              <w:rPr>
                <w:rFonts w:hint="eastAsia" w:ascii="宋体" w:hAnsi="宋体" w:cs="宋体"/>
                <w:szCs w:val="21"/>
              </w:rPr>
              <w:t xml:space="preserve">0.5分</w:t>
            </w:r>
            <w:r>
              <w:rPr>
                <w:rFonts w:hint="eastAsia" w:hAnsi="宋体" w:cs="宋体"/>
                <w:szCs w:val="21"/>
              </w:rPr>
              <w:t xml:space="preserve">；不提供不得分</w:t>
            </w:r>
            <w:r>
              <w:rPr>
                <w:rFonts w:hint="eastAsia" w:ascii="宋体" w:hAnsi="宋体" w:cs="宋体"/>
                <w:szCs w:val="21"/>
              </w:rPr>
              <w:t xml:space="preserve">。</w:t>
            </w:r>
            <w:r>
              <w:rPr>
                <w:rFonts w:hint="eastAsia" w:hAnsi="宋体" w:cs="宋体"/>
                <w:szCs w:val="21"/>
              </w:rPr>
              <w:t xml:space="preserve">本项最高</w:t>
            </w:r>
            <w:r>
              <w:rPr>
                <w:rFonts w:hint="eastAsia" w:hAnsi="宋体" w:cs="宋体"/>
                <w:szCs w:val="21"/>
              </w:rPr>
              <w:t xml:space="preserve">3</w:t>
            </w:r>
            <w:r>
              <w:rPr>
                <w:rFonts w:hint="eastAsia" w:hAnsi="宋体" w:cs="宋体"/>
                <w:szCs w:val="21"/>
              </w:rPr>
              <w:t xml:space="preserve">分。</w:t>
            </w:r>
            <w:bookmarkEnd w:id="48"/>
            <w:r/>
            <w:bookmarkEnd w:id="49"/>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rPr>
            </w:pPr>
            <w:r>
              <w:rPr>
                <w:rFonts w:hint="eastAsia" w:ascii="宋体" w:hAnsi="宋体" w:cs="宋体"/>
              </w:rPr>
              <w:t xml:space="preserve">项目组织</w:t>
            </w:r>
            <w:r/>
          </w:p>
          <w:p>
            <w:pPr>
              <w:jc w:val="center"/>
              <w:rPr>
                <w:rFonts w:ascii="宋体" w:hAnsi="宋体" w:cs="宋体"/>
                <w:szCs w:val="21"/>
              </w:rPr>
            </w:pPr>
            <w:r>
              <w:rPr>
                <w:rFonts w:hint="eastAsia" w:ascii="宋体" w:hAnsi="宋体" w:cs="宋体"/>
              </w:rPr>
              <w:t xml:space="preserve">实施方案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pStyle w:val="715"/>
              <w:jc w:val="left"/>
              <w:rPr>
                <w:rFonts w:ascii="宋体" w:hAnsi="宋体" w:eastAsia="宋体" w:cs="宋体"/>
                <w:position w:val="0"/>
                <w:sz w:val="21"/>
                <w:szCs w:val="24"/>
                <w:lang w:val="zh-CN"/>
              </w:rPr>
            </w:pPr>
            <w:r>
              <w:rPr>
                <w:rFonts w:hint="eastAsia" w:ascii="宋体" w:hAnsi="宋体" w:eastAsia="宋体" w:cs="宋体"/>
                <w:position w:val="0"/>
                <w:sz w:val="21"/>
                <w:szCs w:val="24"/>
                <w:lang w:val="zh-CN"/>
              </w:rPr>
              <w:t xml:space="preserve">提供项目组织实施方案，</w:t>
            </w:r>
            <w:r>
              <w:rPr>
                <w:rFonts w:hint="eastAsia" w:ascii="宋体" w:hAnsi="宋体" w:eastAsia="宋体" w:cs="宋体"/>
                <w:position w:val="0"/>
                <w:sz w:val="21"/>
                <w:szCs w:val="24"/>
              </w:rPr>
              <w:t xml:space="preserve">包含 </w:t>
            </w:r>
            <w:r>
              <w:rPr>
                <w:rFonts w:hint="eastAsia" w:ascii="宋体" w:hAnsi="宋体" w:eastAsia="宋体" w:cs="宋体"/>
                <w:position w:val="0"/>
                <w:sz w:val="21"/>
                <w:szCs w:val="24"/>
                <w:lang w:val="zh-CN"/>
              </w:rPr>
              <w:t xml:space="preserve">①项目施工组织方案；②质量保证方案及措施；③安全生产及文明施工保证措施；④进度计划安排及进度保障方案；⑤人员及设备工具安排方案；⑥应急保障措施。</w:t>
            </w:r>
            <w:r/>
          </w:p>
          <w:p>
            <w:pPr>
              <w:jc w:val="left"/>
              <w:spacing w:line="360" w:lineRule="auto"/>
              <w:widowControl/>
              <w:rPr>
                <w:rFonts w:ascii="宋体" w:hAnsi="宋体" w:cs="宋体"/>
                <w:szCs w:val="21"/>
              </w:rPr>
            </w:pPr>
            <w:r>
              <w:rPr>
                <w:rFonts w:hint="eastAsia" w:ascii="宋体" w:hAnsi="宋体" w:cs="宋体"/>
              </w:rPr>
              <w:t xml:space="preserve">每项</w:t>
            </w:r>
            <w:r>
              <w:rPr>
                <w:rFonts w:hint="eastAsia" w:ascii="宋体" w:hAnsi="宋体" w:cs="宋体"/>
                <w:lang w:val="zh-CN"/>
              </w:rPr>
              <w:t xml:space="preserve">符合项目实际情况且详细完善的得</w:t>
            </w:r>
            <w:r>
              <w:rPr>
                <w:rFonts w:hint="eastAsia" w:ascii="宋体" w:hAnsi="宋体" w:cs="宋体"/>
              </w:rPr>
              <w:t xml:space="preserve">1</w:t>
            </w:r>
            <w:r>
              <w:rPr>
                <w:rFonts w:hint="eastAsia" w:ascii="宋体" w:hAnsi="宋体" w:cs="宋体"/>
                <w:lang w:val="zh-CN"/>
              </w:rPr>
              <w:t xml:space="preserve">分；不完全符合要求得0.5分；不提供不得分。本项最高</w:t>
            </w:r>
            <w:r>
              <w:rPr>
                <w:rFonts w:hint="eastAsia" w:ascii="宋体" w:hAnsi="宋体" w:cs="宋体"/>
              </w:rPr>
              <w:t xml:space="preserve">6</w:t>
            </w:r>
            <w:r>
              <w:rPr>
                <w:rFonts w:hint="eastAsia" w:ascii="宋体" w:hAnsi="宋体" w:cs="宋体"/>
                <w:lang w:val="zh-CN"/>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售后服务方案，提供符合项目实际情况且详细完善的：</w:t>
            </w:r>
            <w:r/>
          </w:p>
          <w:p>
            <w:pPr>
              <w:rPr>
                <w:rFonts w:ascii="宋体" w:hAnsi="宋体" w:cs="宋体"/>
                <w:szCs w:val="21"/>
              </w:rPr>
            </w:pPr>
            <w:r>
              <w:rPr>
                <w:rFonts w:hint="eastAsia" w:ascii="宋体" w:hAnsi="宋体" w:cs="宋体"/>
                <w:szCs w:val="21"/>
                <w:lang w:val="zh-CN"/>
              </w:rPr>
              <w:t xml:space="preserve">①售后时间安排，包括售后服务响应时间、到场时间及解决时间</w:t>
            </w:r>
            <w:bookmarkStart w:id="50" w:name="_GoBack"/>
            <w:r/>
            <w:bookmarkEnd w:id="50"/>
            <w:r>
              <w:rPr>
                <w:rFonts w:hint="eastAsia" w:ascii="宋体" w:hAnsi="宋体" w:cs="宋体"/>
                <w:szCs w:val="21"/>
                <w:lang w:val="zh-CN"/>
              </w:rPr>
              <w:t xml:space="preserve">得</w:t>
            </w:r>
            <w:r>
              <w:rPr>
                <w:rFonts w:hint="eastAsia" w:ascii="宋体" w:hAnsi="宋体" w:cs="宋体"/>
                <w:szCs w:val="21"/>
              </w:rPr>
              <w:t xml:space="preserve">0.5</w:t>
            </w:r>
            <w:r>
              <w:rPr>
                <w:rFonts w:hint="eastAsia" w:ascii="宋体" w:hAnsi="宋体" w:cs="宋体"/>
                <w:szCs w:val="21"/>
                <w:lang w:val="zh-CN"/>
              </w:rPr>
              <w:t xml:space="preserve">分</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lang w:val="zh-CN"/>
              </w:rPr>
              <w:t xml:space="preserve">②</w:t>
            </w:r>
            <w:r>
              <w:rPr>
                <w:rFonts w:hint="eastAsia" w:ascii="宋体" w:hAnsi="宋体" w:cs="宋体"/>
                <w:bCs/>
                <w:szCs w:val="21"/>
                <w:lang w:val="zh-CN"/>
              </w:rPr>
              <w:t xml:space="preserve">售后维护计划、保障方案</w:t>
            </w:r>
            <w:r>
              <w:rPr>
                <w:rFonts w:hint="eastAsia" w:ascii="宋体" w:hAnsi="宋体" w:cs="宋体"/>
                <w:szCs w:val="21"/>
                <w:lang w:val="zh-CN"/>
              </w:rPr>
              <w:t xml:space="preserve">，符合项目实际情况且详细完善得</w:t>
            </w:r>
            <w:r>
              <w:rPr>
                <w:rFonts w:hint="eastAsia" w:ascii="宋体" w:hAnsi="宋体" w:cs="宋体"/>
                <w:szCs w:val="21"/>
              </w:rPr>
              <w:t xml:space="preserve">0.5</w:t>
            </w:r>
            <w:r>
              <w:rPr>
                <w:rFonts w:hint="eastAsia" w:ascii="宋体" w:hAnsi="宋体" w:cs="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jc w:val="center"/>
          <w:trHeight w:val="9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szCs w:val="21"/>
              </w:rPr>
            </w:pPr>
            <w:r>
              <w:rPr>
                <w:rFonts w:hint="eastAsia" w:ascii="宋体" w:hAnsi="宋体" w:cs="宋体"/>
                <w:szCs w:val="21"/>
              </w:rPr>
              <w:t xml:space="preserve">检测报告</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spacing w:line="360" w:lineRule="auto"/>
              <w:widowControl/>
              <w:rPr>
                <w:rFonts w:ascii="宋体" w:hAnsi="宋体" w:cs="宋体"/>
                <w:szCs w:val="21"/>
              </w:rPr>
            </w:pPr>
            <w:r/>
            <w:bookmarkStart w:id="51" w:name="OLE_LINK22"/>
            <w:r/>
            <w:bookmarkStart w:id="52" w:name="OLE_LINK23"/>
            <w:r>
              <w:rPr>
                <w:rFonts w:ascii="宋体" w:hAnsi="宋体" w:cs="宋体"/>
                <w:szCs w:val="21"/>
              </w:rPr>
              <w:t xml:space="preserve">提供202</w:t>
            </w:r>
            <w:r>
              <w:rPr>
                <w:rFonts w:hint="eastAsia" w:ascii="宋体" w:hAnsi="宋体" w:cs="宋体"/>
                <w:szCs w:val="21"/>
              </w:rPr>
              <w:t xml:space="preserve">4</w:t>
            </w:r>
            <w:r>
              <w:rPr>
                <w:rFonts w:ascii="宋体" w:hAnsi="宋体" w:cs="宋体"/>
                <w:szCs w:val="21"/>
              </w:rPr>
              <w:t xml:space="preserve">年1月1日以来</w:t>
            </w:r>
            <w:r>
              <w:rPr>
                <w:rFonts w:hint="eastAsia" w:ascii="宋体" w:hAnsi="宋体" w:cs="宋体"/>
                <w:szCs w:val="21"/>
              </w:rPr>
              <w:t xml:space="preserve">投标人</w:t>
            </w:r>
            <w:r>
              <w:rPr>
                <w:rFonts w:hint="eastAsia" w:ascii="宋体" w:hAnsi="宋体" w:cs="宋体"/>
                <w:szCs w:val="21"/>
              </w:rPr>
              <w:t xml:space="preserve">或者所投材料生产厂商</w:t>
            </w:r>
            <w:r>
              <w:rPr>
                <w:rFonts w:ascii="宋体" w:hAnsi="宋体" w:cs="宋体"/>
                <w:szCs w:val="21"/>
              </w:rPr>
              <w:t xml:space="preserve">送检的具有第三方检测机构出具的原材料检测报告，提供1.5mm不锈钢板检验报告</w:t>
            </w:r>
            <w:r>
              <w:rPr>
                <w:rFonts w:hint="eastAsia" w:ascii="宋体" w:hAnsi="宋体" w:cs="宋体"/>
                <w:szCs w:val="21"/>
              </w:rPr>
              <w:t xml:space="preserve">、亚</w:t>
            </w:r>
            <w:r>
              <w:rPr>
                <w:rFonts w:hint="eastAsia" w:ascii="宋体" w:hAnsi="宋体" w:cs="宋体"/>
                <w:szCs w:val="21"/>
              </w:rPr>
              <w:t xml:space="preserve">克力板检测</w:t>
            </w:r>
            <w:r>
              <w:rPr>
                <w:rFonts w:hint="eastAsia" w:ascii="宋体" w:hAnsi="宋体" w:cs="宋体"/>
                <w:szCs w:val="21"/>
              </w:rPr>
              <w:t xml:space="preserve">报告</w:t>
            </w:r>
            <w:r>
              <w:rPr>
                <w:rFonts w:ascii="宋体" w:hAnsi="宋体" w:cs="宋体"/>
                <w:szCs w:val="21"/>
              </w:rPr>
              <w:t xml:space="preserve">，每类材料有一份得</w:t>
            </w:r>
            <w:r>
              <w:rPr>
                <w:rFonts w:hint="eastAsia" w:ascii="宋体" w:hAnsi="宋体" w:cs="宋体"/>
                <w:szCs w:val="21"/>
              </w:rPr>
              <w:t xml:space="preserve">1</w:t>
            </w:r>
            <w:r>
              <w:rPr>
                <w:rFonts w:ascii="宋体" w:hAnsi="宋体" w:cs="宋体"/>
                <w:szCs w:val="21"/>
              </w:rPr>
              <w:t xml:space="preserve">分，最高得</w:t>
            </w:r>
            <w:r>
              <w:rPr>
                <w:rFonts w:hint="eastAsia" w:ascii="宋体" w:hAnsi="宋体" w:cs="宋体"/>
                <w:szCs w:val="21"/>
              </w:rPr>
              <w:t xml:space="preserve">2</w:t>
            </w:r>
            <w:r>
              <w:rPr>
                <w:rFonts w:ascii="宋体" w:hAnsi="宋体" w:cs="宋体"/>
                <w:szCs w:val="21"/>
              </w:rPr>
              <w:t xml:space="preserve">分。 </w:t>
            </w:r>
            <w:r/>
          </w:p>
          <w:p>
            <w:pPr>
              <w:jc w:val="left"/>
              <w:spacing w:line="360" w:lineRule="auto"/>
              <w:widowControl/>
              <w:rPr>
                <w:rFonts w:ascii="宋体" w:hAnsi="宋体" w:cs="宋体"/>
                <w:szCs w:val="21"/>
              </w:rPr>
            </w:pPr>
            <w:r>
              <w:rPr>
                <w:rFonts w:ascii="宋体" w:hAnsi="宋体" w:cs="宋体"/>
                <w:szCs w:val="21"/>
              </w:rPr>
              <w:t xml:space="preserve">注：检测报告具备国家认可</w:t>
            </w:r>
            <w:r>
              <w:rPr>
                <w:rFonts w:ascii="宋体" w:hAnsi="宋体" w:cs="宋体"/>
                <w:szCs w:val="21"/>
              </w:rPr>
              <w:t xml:space="preserve">cnas</w:t>
            </w:r>
            <w:r>
              <w:rPr>
                <w:rFonts w:ascii="宋体" w:hAnsi="宋体" w:cs="宋体"/>
                <w:szCs w:val="21"/>
              </w:rPr>
              <w:t xml:space="preserve">或</w:t>
            </w:r>
            <w:r>
              <w:rPr>
                <w:rFonts w:ascii="宋体" w:hAnsi="宋体" w:cs="宋体"/>
                <w:szCs w:val="21"/>
              </w:rPr>
              <w:t xml:space="preserve">cma</w:t>
            </w:r>
            <w:r>
              <w:rPr>
                <w:rFonts w:ascii="宋体" w:hAnsi="宋体" w:cs="宋体"/>
                <w:szCs w:val="21"/>
              </w:rPr>
              <w:t xml:space="preserve">标识，满足采购文件中的“主要材料要求”</w:t>
            </w:r>
            <w:r>
              <w:rPr>
                <w:rFonts w:hint="eastAsia" w:ascii="宋体" w:hAnsi="宋体" w:cs="宋体"/>
                <w:szCs w:val="21"/>
              </w:rPr>
              <w:t xml:space="preserve">。</w:t>
            </w:r>
            <w:bookmarkEnd w:id="51"/>
            <w:r/>
            <w:bookmarkEnd w:id="52"/>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szCs w:val="21"/>
              </w:rPr>
            </w:pPr>
            <w:r>
              <w:rPr>
                <w:rFonts w:ascii="宋体" w:hAnsi="宋体" w:cs="宋体"/>
                <w:szCs w:val="21"/>
              </w:rPr>
              <w:t xml:space="preserve">类似项目业绩</w:t>
            </w:r>
            <w:r>
              <w:rPr>
                <w:rFonts w:hint="eastAsia" w:ascii="宋体" w:hAnsi="宋体" w:cs="宋体"/>
                <w:szCs w:val="21"/>
              </w:rPr>
              <w:t xml:space="preserve">比较</w:t>
            </w:r>
            <w:r/>
          </w:p>
        </w:tc>
        <w:tc>
          <w:tcPr>
            <w:tcBorders>
              <w:top w:val="single" w:color="auto" w:sz="4" w:space="0"/>
              <w:left w:val="single" w:color="auto" w:sz="4" w:space="0"/>
              <w:bottom w:val="single" w:color="auto" w:sz="4" w:space="0"/>
              <w:right w:val="single" w:color="auto" w:sz="4" w:space="0"/>
            </w:tcBorders>
            <w:tcW w:w="5979" w:type="dxa"/>
            <w:textDirection w:val="lrTb"/>
            <w:noWrap w:val="false"/>
          </w:tcPr>
          <w:p>
            <w:pPr>
              <w:jc w:val="left"/>
              <w:spacing w:line="360" w:lineRule="auto"/>
              <w:widowControl/>
              <w:rPr>
                <w:rFonts w:ascii="宋体" w:hAnsi="宋体" w:cs="宋体"/>
                <w:szCs w:val="21"/>
              </w:rPr>
            </w:pPr>
            <w:r/>
            <w:bookmarkStart w:id="53" w:name="OLE_LINK24"/>
            <w:r/>
            <w:bookmarkStart w:id="54" w:name="OLE_LINK25"/>
            <w:r>
              <w:rPr>
                <w:rFonts w:hint="eastAsia" w:ascii="宋体" w:hAnsi="宋体" w:cs="宋体"/>
                <w:szCs w:val="21"/>
              </w:rPr>
              <w:t xml:space="preserve">2022年1月1日起至今（以合同签订时间为准）独立承担的类似项目业绩每个得</w:t>
            </w:r>
            <w:r>
              <w:rPr>
                <w:rFonts w:hint="eastAsia" w:ascii="宋体" w:hAnsi="宋体" w:cs="宋体"/>
                <w:szCs w:val="21"/>
              </w:rPr>
              <w:t xml:space="preserve">1</w:t>
            </w:r>
            <w:r>
              <w:rPr>
                <w:rFonts w:hint="eastAsia" w:ascii="宋体" w:hAnsi="宋体" w:cs="宋体"/>
                <w:szCs w:val="21"/>
              </w:rPr>
              <w:t xml:space="preserve">分，最高</w:t>
            </w:r>
            <w:r>
              <w:rPr>
                <w:rFonts w:hint="eastAsia" w:ascii="宋体" w:hAnsi="宋体" w:cs="宋体"/>
                <w:szCs w:val="21"/>
              </w:rPr>
              <w:t xml:space="preserve">2</w:t>
            </w:r>
            <w:r>
              <w:rPr>
                <w:rFonts w:hint="eastAsia" w:ascii="宋体" w:hAnsi="宋体" w:cs="宋体"/>
                <w:szCs w:val="21"/>
              </w:rPr>
              <w:t xml:space="preserve">分（提供合同扫描件）。</w:t>
            </w:r>
            <w:bookmarkEnd w:id="53"/>
            <w:r/>
            <w:bookmarkEnd w:id="54"/>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jc w:val="center"/>
          <w:trHeight w:val="447"/>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服务人员</w:t>
            </w:r>
            <w:r>
              <w:rPr>
                <w:rFonts w:ascii="宋体" w:hAnsi="宋体" w:cs="宋体"/>
                <w:szCs w:val="21"/>
              </w:rPr>
              <w:t xml:space="preserve">能力比较</w:t>
            </w:r>
            <w:r/>
          </w:p>
        </w:tc>
        <w:tc>
          <w:tcPr>
            <w:tcBorders>
              <w:top w:val="single" w:color="auto" w:sz="4" w:space="0"/>
              <w:left w:val="single" w:color="auto" w:sz="4" w:space="0"/>
              <w:bottom w:val="single" w:color="auto" w:sz="4" w:space="0"/>
              <w:right w:val="single" w:color="auto" w:sz="4" w:space="0"/>
            </w:tcBorders>
            <w:tcW w:w="5979" w:type="dxa"/>
            <w:textDirection w:val="lrTb"/>
            <w:noWrap w:val="false"/>
          </w:tcPr>
          <w:p>
            <w:pPr>
              <w:jc w:val="left"/>
              <w:spacing w:line="360" w:lineRule="auto"/>
              <w:widowControl/>
              <w:rPr>
                <w:rFonts w:ascii="宋体" w:hAnsi="宋体" w:cs="宋体"/>
                <w:szCs w:val="21"/>
              </w:rPr>
            </w:pPr>
            <w:r>
              <w:rPr>
                <w:rFonts w:ascii="宋体" w:hAnsi="宋体" w:cs="宋体"/>
                <w:szCs w:val="21"/>
              </w:rPr>
              <w:t xml:space="preserve">拟派项目团队设计人员具有</w:t>
            </w:r>
            <w:r>
              <w:rPr>
                <w:rFonts w:hint="eastAsia" w:ascii="宋体" w:hAnsi="宋体" w:cs="宋体"/>
                <w:szCs w:val="21"/>
              </w:rPr>
              <w:t xml:space="preserve">相关设计专业毕业证书(（包括但不限于</w:t>
            </w:r>
            <w:r>
              <w:rPr>
                <w:rFonts w:ascii="宋体" w:hAnsi="宋体" w:cs="宋体"/>
                <w:szCs w:val="21"/>
              </w:rPr>
              <w:t xml:space="preserve">视觉传达/</w:t>
            </w:r>
            <w:r>
              <w:rPr>
                <w:rFonts w:hint="eastAsia" w:ascii="宋体" w:hAnsi="宋体" w:cs="宋体"/>
                <w:szCs w:val="21"/>
              </w:rPr>
              <w:t xml:space="preserve">环境设计/艺术设计等</w:t>
            </w:r>
            <w:r>
              <w:rPr>
                <w:rFonts w:hint="eastAsia" w:ascii="宋体" w:hAnsi="宋体" w:cs="宋体"/>
                <w:szCs w:val="21"/>
              </w:rPr>
              <w:t xml:space="preserve">）</w:t>
            </w:r>
            <w:r>
              <w:rPr>
                <w:rFonts w:ascii="宋体" w:hAnsi="宋体" w:cs="宋体"/>
                <w:szCs w:val="21"/>
              </w:rPr>
              <w:t xml:space="preserve">：每有一个</w:t>
            </w:r>
            <w:r>
              <w:rPr>
                <w:rFonts w:hint="eastAsia" w:ascii="宋体" w:hAnsi="宋体" w:cs="宋体"/>
                <w:szCs w:val="21"/>
              </w:rPr>
              <w:t xml:space="preserve">人</w:t>
            </w:r>
            <w:r>
              <w:rPr>
                <w:rFonts w:ascii="宋体" w:hAnsi="宋体" w:cs="宋体"/>
                <w:szCs w:val="21"/>
              </w:rPr>
              <w:t xml:space="preserve">的得</w:t>
            </w:r>
            <w:r>
              <w:rPr>
                <w:rFonts w:hint="eastAsia" w:ascii="宋体" w:hAnsi="宋体" w:cs="宋体"/>
                <w:szCs w:val="21"/>
              </w:rPr>
              <w:t xml:space="preserve">1</w:t>
            </w:r>
            <w:r>
              <w:rPr>
                <w:rFonts w:ascii="宋体" w:hAnsi="宋体" w:cs="宋体"/>
                <w:szCs w:val="21"/>
              </w:rPr>
              <w:t xml:space="preserve">分，最高得</w:t>
            </w:r>
            <w:r>
              <w:rPr>
                <w:rFonts w:hint="eastAsia" w:ascii="宋体" w:hAnsi="宋体" w:cs="宋体"/>
                <w:szCs w:val="21"/>
              </w:rPr>
              <w:t xml:space="preserve">3</w:t>
            </w:r>
            <w:r>
              <w:rPr>
                <w:rFonts w:ascii="宋体" w:hAnsi="宋体" w:cs="宋体"/>
                <w:szCs w:val="21"/>
              </w:rPr>
              <w:t xml:space="preserve">分（提供</w:t>
            </w:r>
            <w:r>
              <w:rPr>
                <w:rFonts w:hint="eastAsia" w:ascii="宋体" w:hAnsi="宋体" w:cs="宋体"/>
                <w:szCs w:val="21"/>
              </w:rPr>
              <w:t xml:space="preserve">相关专业</w:t>
            </w:r>
            <w:r>
              <w:rPr>
                <w:rFonts w:ascii="宋体" w:hAnsi="宋体" w:cs="宋体"/>
                <w:szCs w:val="21"/>
              </w:rPr>
              <w:t xml:space="preserve">毕业证书扫描件</w:t>
            </w:r>
            <w:r>
              <w:rPr>
                <w:rFonts w:hint="eastAsia" w:ascii="宋体" w:hAnsi="宋体" w:cs="宋体"/>
                <w:szCs w:val="21"/>
              </w:rPr>
              <w:t xml:space="preserve">）；</w:t>
            </w:r>
            <w:r>
              <w:rPr>
                <w:rFonts w:ascii="宋体" w:hAnsi="宋体" w:cs="宋体"/>
                <w:szCs w:val="21"/>
              </w:rPr>
              <w:t xml:space="preserve">同时提供上述人员在投标人近</w:t>
            </w:r>
            <w:r>
              <w:rPr>
                <w:rFonts w:hint="eastAsia" w:ascii="宋体" w:hAnsi="宋体" w:cs="宋体"/>
                <w:szCs w:val="21"/>
              </w:rPr>
              <w:t xml:space="preserve">期</w:t>
            </w:r>
            <w:r>
              <w:rPr>
                <w:rFonts w:ascii="宋体" w:hAnsi="宋体" w:cs="宋体"/>
                <w:szCs w:val="21"/>
              </w:rPr>
              <w:t xml:space="preserve">社保证明，一人持有多证，不重复计分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bl>
    <w:p>
      <w:pPr>
        <w:rPr>
          <w:rFonts w:ascii="宋体" w:hAnsi="宋体" w:cs="宋体"/>
          <w:b/>
          <w:bCs/>
          <w:color w:val="000000"/>
          <w:szCs w:val="21"/>
        </w:rPr>
      </w:pPr>
      <w:r>
        <w:rPr>
          <w:rFonts w:hint="eastAsia" w:ascii="宋体" w:hAnsi="宋体" w:cs="宋体"/>
          <w:b/>
          <w:bCs/>
          <w:color w:val="000000"/>
          <w:szCs w:val="21"/>
        </w:rPr>
        <w:t xml:space="preserve">备注：</w:t>
      </w:r>
      <w:r/>
    </w:p>
    <w:p>
      <w:pPr>
        <w:numPr>
          <w:ilvl w:val="0"/>
          <w:numId w:val="4"/>
        </w:numPr>
        <w:ind w:firstLine="422"/>
        <w:spacing w:line="360" w:lineRule="auto"/>
        <w:rPr>
          <w:rFonts w:ascii="宋体" w:hAnsi="宋体" w:cs="宋体"/>
          <w:b/>
          <w:bCs/>
          <w:szCs w:val="21"/>
        </w:rPr>
      </w:pPr>
      <w:r>
        <w:rPr>
          <w:rFonts w:hint="eastAsia" w:ascii="宋体" w:hAnsi="宋体" w:cs="宋体"/>
          <w:b/>
          <w:bCs/>
          <w:szCs w:val="21"/>
        </w:rPr>
        <w:t xml:space="preserve">针对评分标准中评分的每一条，投标供应商均应提供相关资料并</w:t>
      </w:r>
      <w:r>
        <w:rPr>
          <w:rFonts w:hint="eastAsia" w:ascii="宋体" w:hAnsi="宋体" w:cs="宋体"/>
          <w:b/>
          <w:bCs/>
          <w:szCs w:val="21"/>
        </w:rPr>
        <w:t xml:space="preserve">作出</w:t>
      </w:r>
      <w:r>
        <w:rPr>
          <w:rFonts w:hint="eastAsia" w:ascii="宋体" w:hAnsi="宋体" w:cs="宋体"/>
          <w:b/>
          <w:bCs/>
          <w:szCs w:val="21"/>
        </w:rPr>
        <w:t xml:space="preserve">相应说明供评委评判，不提供相关资料的视为不具备该项得分的条件。</w:t>
      </w:r>
      <w:r/>
    </w:p>
    <w:p>
      <w:pPr>
        <w:numPr>
          <w:ilvl w:val="0"/>
          <w:numId w:val="4"/>
        </w:numPr>
        <w:ind w:firstLine="422"/>
        <w:spacing w:line="360" w:lineRule="auto"/>
        <w:rPr>
          <w:rFonts w:ascii="宋体" w:hAnsi="宋体" w:cs="宋体"/>
          <w:b/>
          <w:bCs/>
          <w:szCs w:val="21"/>
        </w:rPr>
      </w:pPr>
      <w:r>
        <w:rPr>
          <w:rFonts w:hint="eastAsia" w:ascii="宋体" w:hAnsi="宋体" w:cs="宋体"/>
          <w:b/>
          <w:bCs/>
          <w:szCs w:val="21"/>
        </w:rPr>
        <w:t xml:space="preserve">为确保项目质量，投标供应商技术及其他部分分值低于75%（67.5分）的作无效投标处理。</w:t>
      </w:r>
      <w:r/>
    </w:p>
    <w:p>
      <w:pPr>
        <w:ind w:firstLine="422"/>
        <w:spacing w:line="360" w:lineRule="auto"/>
        <w:rPr>
          <w:rFonts w:ascii="宋体" w:hAnsi="宋体" w:cs="宋体"/>
          <w:b/>
          <w:bCs/>
          <w:color w:val="000000"/>
          <w:szCs w:val="21"/>
        </w:rPr>
      </w:pPr>
      <w:r>
        <w:rPr>
          <w:rFonts w:hint="eastAsia" w:ascii="宋体" w:hAnsi="宋体" w:cs="宋体"/>
          <w:b/>
          <w:bCs/>
          <w:szCs w:val="21"/>
        </w:rPr>
        <w:t xml:space="preserve">3、</w:t>
      </w:r>
      <w:r>
        <w:rPr>
          <w:rFonts w:hint="eastAsia" w:ascii="宋体" w:hAnsi="宋体" w:cs="宋体"/>
          <w:b/>
          <w:bCs/>
          <w:color w:val="000000"/>
          <w:szCs w:val="21"/>
        </w:rPr>
        <w:t xml:space="preserve">项目涉及评审的资料均需以电子</w:t>
      </w:r>
      <w:r>
        <w:rPr>
          <w:rFonts w:hint="eastAsia" w:ascii="宋体" w:hAnsi="宋体" w:cs="宋体"/>
          <w:b/>
          <w:bCs/>
          <w:color w:val="000000"/>
          <w:szCs w:val="21"/>
        </w:rPr>
        <w:t xml:space="preserve">件形式</w:t>
      </w:r>
      <w:r>
        <w:rPr>
          <w:rFonts w:hint="eastAsia" w:ascii="宋体" w:hAnsi="宋体" w:cs="宋体"/>
          <w:b/>
          <w:bCs/>
          <w:color w:val="000000"/>
          <w:szCs w:val="21"/>
        </w:rPr>
        <w:t xml:space="preserve">上传，本项目不收取纸质投标文件及相关原件等纸质材料，仅以投标供应商提供的电子投标文件为准。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4、招标人有权对中标人提供相关证明材料的原件进行核查，中标人须无条件配合。</w:t>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58" w:hanging="420"/>
      </w:pPr>
    </w:lvl>
    <w:lvl w:ilvl="1">
      <w:start w:val="1"/>
      <w:numFmt w:val="lowerLetter"/>
      <w:isLgl w:val="false"/>
      <w:suff w:val="tab"/>
      <w:lvlText w:val="%2)"/>
      <w:lvlJc w:val="left"/>
      <w:pPr>
        <w:ind w:left="1678" w:hanging="420"/>
      </w:pPr>
    </w:lvl>
    <w:lvl w:ilvl="2">
      <w:start w:val="1"/>
      <w:numFmt w:val="lowerRoman"/>
      <w:isLgl w:val="false"/>
      <w:suff w:val="tab"/>
      <w:lvlText w:val="%3."/>
      <w:lvlJc w:val="right"/>
      <w:pPr>
        <w:ind w:left="2098" w:hanging="420"/>
      </w:pPr>
    </w:lvl>
    <w:lvl w:ilvl="3">
      <w:start w:val="1"/>
      <w:numFmt w:val="decimal"/>
      <w:isLgl w:val="false"/>
      <w:suff w:val="tab"/>
      <w:lvlText w:val="%4."/>
      <w:lvlJc w:val="left"/>
      <w:pPr>
        <w:ind w:left="2518" w:hanging="420"/>
      </w:pPr>
    </w:lvl>
    <w:lvl w:ilvl="4">
      <w:start w:val="1"/>
      <w:numFmt w:val="lowerLetter"/>
      <w:isLgl w:val="false"/>
      <w:suff w:val="tab"/>
      <w:lvlText w:val="%5)"/>
      <w:lvlJc w:val="left"/>
      <w:pPr>
        <w:ind w:left="2938" w:hanging="420"/>
      </w:pPr>
    </w:lvl>
    <w:lvl w:ilvl="5">
      <w:start w:val="1"/>
      <w:numFmt w:val="lowerRoman"/>
      <w:isLgl w:val="false"/>
      <w:suff w:val="tab"/>
      <w:lvlText w:val="%6."/>
      <w:lvlJc w:val="right"/>
      <w:pPr>
        <w:ind w:left="3358" w:hanging="420"/>
      </w:pPr>
    </w:lvl>
    <w:lvl w:ilvl="6">
      <w:start w:val="1"/>
      <w:numFmt w:val="decimal"/>
      <w:isLgl w:val="false"/>
      <w:suff w:val="tab"/>
      <w:lvlText w:val="%7."/>
      <w:lvlJc w:val="left"/>
      <w:pPr>
        <w:ind w:left="3778" w:hanging="420"/>
      </w:pPr>
    </w:lvl>
    <w:lvl w:ilvl="7">
      <w:start w:val="1"/>
      <w:numFmt w:val="lowerLetter"/>
      <w:isLgl w:val="false"/>
      <w:suff w:val="tab"/>
      <w:lvlText w:val="%8)"/>
      <w:lvlJc w:val="left"/>
      <w:pPr>
        <w:ind w:left="4198" w:hanging="420"/>
      </w:pPr>
    </w:lvl>
    <w:lvl w:ilvl="8">
      <w:start w:val="1"/>
      <w:numFmt w:val="lowerRoman"/>
      <w:isLgl w:val="false"/>
      <w:suff w:val="tab"/>
      <w:lvlText w:val="%9."/>
      <w:lvlJc w:val="right"/>
      <w:pPr>
        <w:ind w:left="4618" w:hanging="420"/>
      </w:pPr>
    </w:lvl>
  </w:abstractNum>
  <w:abstractNum w:abstractNumId="2">
    <w:multiLevelType w:val="hybridMultilevel"/>
    <w:lvl w:ilvl="0">
      <w:start w:val="1"/>
      <w:numFmt w:val="decimal"/>
      <w:isLgl w:val="false"/>
      <w:suff w:val="tab"/>
      <w:lvlText w:val="%1."/>
      <w:lvlJc w:val="left"/>
      <w:pPr>
        <w:ind w:left="1020" w:hanging="420"/>
      </w:p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3">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pStyle w:val="97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6"/>
  </w:num>
  <w:num w:numId="2">
    <w:abstractNumId w:val="0"/>
  </w:num>
  <w:num w:numId="3">
    <w:abstractNumId w:val="7"/>
  </w:num>
  <w:num w:numId="4">
    <w:abstractNumId w:val="5"/>
  </w:num>
  <w:num w:numId="5">
    <w:abstractNumId w:val="1"/>
  </w:num>
  <w:num w:numId="6">
    <w:abstractNumId w:val="2"/>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List Paragraph"/>
    <w:basedOn w:val="702"/>
    <w:uiPriority w:val="34"/>
    <w:qFormat/>
    <w:pPr>
      <w:contextualSpacing/>
      <w:ind w:left="720"/>
    </w:pPr>
  </w:style>
  <w:style w:type="paragraph" w:styleId="698">
    <w:name w:val="No Spacing"/>
    <w:uiPriority w:val="1"/>
    <w:qFormat/>
    <w:pPr>
      <w:spacing w:before="0" w:after="0" w:line="240" w:lineRule="auto"/>
    </w:pPr>
  </w:style>
  <w:style w:type="paragraph" w:styleId="699">
    <w:name w:val="Quote"/>
    <w:basedOn w:val="702"/>
    <w:next w:val="702"/>
    <w:link w:val="765"/>
    <w:uiPriority w:val="29"/>
    <w:qFormat/>
    <w:pPr>
      <w:ind w:left="720" w:right="720"/>
    </w:pPr>
    <w:rPr>
      <w:i/>
    </w:rPr>
  </w:style>
  <w:style w:type="paragraph" w:styleId="700">
    <w:name w:val="Intense Quote"/>
    <w:basedOn w:val="702"/>
    <w:next w:val="702"/>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1">
    <w:name w:val="TOC Heading"/>
    <w:uiPriority w:val="39"/>
    <w:unhideWhenUsed/>
  </w:style>
  <w:style w:type="paragraph" w:styleId="702" w:default="1">
    <w:name w:val="Normal"/>
    <w:next w:val="715"/>
    <w:link w:val="1049"/>
    <w:qFormat/>
    <w:pPr>
      <w:jc w:val="both"/>
      <w:widowControl w:val="off"/>
    </w:pPr>
    <w:rPr>
      <w:sz w:val="21"/>
      <w:szCs w:val="24"/>
    </w:rPr>
  </w:style>
  <w:style w:type="paragraph" w:styleId="703">
    <w:name w:val="Heading 1"/>
    <w:basedOn w:val="702"/>
    <w:next w:val="702"/>
    <w:link w:val="772"/>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73"/>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74"/>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75"/>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76"/>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777"/>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79"/>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80"/>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Body Text"/>
    <w:basedOn w:val="702"/>
    <w:link w:val="1050"/>
    <w:qFormat/>
    <w:pPr>
      <w:jc w:val="center"/>
    </w:pPr>
    <w:rPr>
      <w:rFonts w:ascii="方正大黑简体" w:eastAsia="方正大黑简体"/>
      <w:position w:val="6"/>
      <w:sz w:val="30"/>
      <w:szCs w:val="20"/>
    </w:rPr>
  </w:style>
  <w:style w:type="paragraph" w:styleId="716">
    <w:name w:val="toc 7"/>
    <w:basedOn w:val="702"/>
    <w:next w:val="702"/>
    <w:uiPriority w:val="39"/>
    <w:unhideWhenUsed/>
    <w:qFormat/>
    <w:pPr>
      <w:ind w:left="1701"/>
      <w:spacing w:after="57"/>
    </w:pPr>
  </w:style>
  <w:style w:type="paragraph" w:styleId="717">
    <w:name w:val="table of authorities"/>
    <w:basedOn w:val="702"/>
    <w:next w:val="702"/>
    <w:qFormat/>
    <w:pPr>
      <w:ind w:left="420"/>
    </w:pPr>
    <w:rPr>
      <w:szCs w:val="20"/>
    </w:rPr>
  </w:style>
  <w:style w:type="paragraph" w:styleId="718">
    <w:name w:val="Normal Indent"/>
    <w:basedOn w:val="702"/>
    <w:next w:val="702"/>
    <w:qFormat/>
    <w:pPr>
      <w:ind w:firstLine="420"/>
    </w:pPr>
  </w:style>
  <w:style w:type="paragraph" w:styleId="719">
    <w:name w:val="Caption"/>
    <w:basedOn w:val="702"/>
    <w:next w:val="702"/>
    <w:uiPriority w:val="35"/>
    <w:unhideWhenUsed/>
    <w:qFormat/>
    <w:pPr>
      <w:spacing w:line="276" w:lineRule="auto"/>
    </w:pPr>
    <w:rPr>
      <w:b/>
      <w:bCs/>
      <w:color w:val="4f81bd" w:themeColor="accent1"/>
      <w:sz w:val="18"/>
      <w:szCs w:val="18"/>
    </w:rPr>
  </w:style>
  <w:style w:type="paragraph" w:styleId="720">
    <w:name w:val="annotation text"/>
    <w:basedOn w:val="702"/>
    <w:uiPriority w:val="99"/>
    <w:unhideWhenUsed/>
    <w:qFormat/>
    <w:pPr>
      <w:jc w:val="left"/>
    </w:pPr>
  </w:style>
  <w:style w:type="paragraph" w:styleId="721">
    <w:name w:val="Body Text Indent"/>
    <w:basedOn w:val="702"/>
    <w:qFormat/>
    <w:pPr>
      <w:ind w:left="570"/>
      <w:spacing w:line="520" w:lineRule="exact"/>
    </w:pPr>
    <w:rPr>
      <w:rFonts w:ascii="方正仿宋简体" w:hAnsi="创艺简仿宋" w:eastAsia="方正仿宋简体"/>
    </w:rPr>
  </w:style>
  <w:style w:type="paragraph" w:styleId="722">
    <w:name w:val="toc 5"/>
    <w:basedOn w:val="702"/>
    <w:next w:val="702"/>
    <w:uiPriority w:val="39"/>
    <w:unhideWhenUsed/>
    <w:qFormat/>
    <w:pPr>
      <w:ind w:left="1134"/>
      <w:spacing w:after="57"/>
    </w:pPr>
  </w:style>
  <w:style w:type="paragraph" w:styleId="723">
    <w:name w:val="toc 3"/>
    <w:basedOn w:val="702"/>
    <w:next w:val="702"/>
    <w:uiPriority w:val="39"/>
    <w:unhideWhenUsed/>
    <w:qFormat/>
    <w:pPr>
      <w:ind w:left="567"/>
      <w:spacing w:after="57"/>
    </w:pPr>
  </w:style>
  <w:style w:type="paragraph" w:styleId="724">
    <w:name w:val="Plain Text"/>
    <w:basedOn w:val="702"/>
    <w:qFormat/>
    <w:rPr>
      <w:rFonts w:ascii="宋体" w:hAnsi="Courier New" w:eastAsia="楷体_GB2312"/>
      <w:sz w:val="28"/>
      <w:szCs w:val="20"/>
    </w:rPr>
  </w:style>
  <w:style w:type="paragraph" w:styleId="725">
    <w:name w:val="toc 8"/>
    <w:basedOn w:val="702"/>
    <w:next w:val="702"/>
    <w:uiPriority w:val="39"/>
    <w:unhideWhenUsed/>
    <w:qFormat/>
    <w:pPr>
      <w:ind w:left="1984"/>
      <w:spacing w:after="57"/>
    </w:pPr>
  </w:style>
  <w:style w:type="paragraph" w:styleId="726">
    <w:name w:val="Date"/>
    <w:basedOn w:val="702"/>
    <w:next w:val="702"/>
    <w:qFormat/>
    <w:rPr>
      <w:rFonts w:hint="eastAsia" w:ascii="宋体" w:hAnsi="宋体" w:eastAsia="楷体_GB2312"/>
      <w:sz w:val="24"/>
      <w:szCs w:val="20"/>
    </w:rPr>
  </w:style>
  <w:style w:type="paragraph" w:styleId="727">
    <w:name w:val="endnote text"/>
    <w:basedOn w:val="702"/>
    <w:link w:val="917"/>
    <w:uiPriority w:val="99"/>
    <w:unhideWhenUsed/>
    <w:qFormat/>
    <w:rPr>
      <w:sz w:val="20"/>
    </w:rPr>
  </w:style>
  <w:style w:type="paragraph" w:styleId="728">
    <w:name w:val="Balloon Text"/>
    <w:basedOn w:val="702"/>
    <w:link w:val="1040"/>
    <w:uiPriority w:val="99"/>
    <w:unhideWhenUsed/>
    <w:qFormat/>
    <w:rPr>
      <w:sz w:val="18"/>
      <w:szCs w:val="18"/>
    </w:rPr>
  </w:style>
  <w:style w:type="paragraph" w:styleId="729">
    <w:name w:val="Footer"/>
    <w:basedOn w:val="702"/>
    <w:link w:val="790"/>
    <w:uiPriority w:val="99"/>
    <w:unhideWhenUsed/>
    <w:qFormat/>
    <w:pPr>
      <w:tabs>
        <w:tab w:val="center" w:pos="7143" w:leader="none"/>
        <w:tab w:val="right" w:pos="14287" w:leader="none"/>
      </w:tabs>
    </w:pPr>
  </w:style>
  <w:style w:type="paragraph" w:styleId="730">
    <w:name w:val="Header"/>
    <w:basedOn w:val="702"/>
    <w:link w:val="788"/>
    <w:uiPriority w:val="99"/>
    <w:unhideWhenUsed/>
    <w:qFormat/>
    <w:pPr>
      <w:tabs>
        <w:tab w:val="center" w:pos="7143" w:leader="none"/>
        <w:tab w:val="right" w:pos="14287" w:leader="none"/>
      </w:tabs>
    </w:pPr>
  </w:style>
  <w:style w:type="paragraph" w:styleId="731">
    <w:name w:val="toc 1"/>
    <w:basedOn w:val="702"/>
    <w:next w:val="702"/>
    <w:uiPriority w:val="39"/>
    <w:unhideWhenUsed/>
    <w:qFormat/>
    <w:pPr>
      <w:spacing w:after="57"/>
    </w:pPr>
  </w:style>
  <w:style w:type="paragraph" w:styleId="732">
    <w:name w:val="toc 4"/>
    <w:basedOn w:val="702"/>
    <w:next w:val="702"/>
    <w:uiPriority w:val="39"/>
    <w:unhideWhenUsed/>
    <w:qFormat/>
    <w:pPr>
      <w:ind w:left="850"/>
      <w:spacing w:after="57"/>
    </w:pPr>
  </w:style>
  <w:style w:type="paragraph" w:styleId="733">
    <w:name w:val="Subtitle"/>
    <w:basedOn w:val="702"/>
    <w:next w:val="702"/>
    <w:link w:val="783"/>
    <w:uiPriority w:val="11"/>
    <w:qFormat/>
    <w:pPr>
      <w:spacing w:before="200" w:after="200"/>
    </w:pPr>
    <w:rPr>
      <w:sz w:val="24"/>
    </w:rPr>
  </w:style>
  <w:style w:type="paragraph" w:styleId="734">
    <w:name w:val="footnote text"/>
    <w:basedOn w:val="702"/>
    <w:link w:val="916"/>
    <w:uiPriority w:val="99"/>
    <w:unhideWhenUsed/>
    <w:qFormat/>
    <w:pPr>
      <w:spacing w:after="40"/>
    </w:pPr>
    <w:rPr>
      <w:sz w:val="18"/>
    </w:rPr>
  </w:style>
  <w:style w:type="paragraph" w:styleId="735">
    <w:name w:val="toc 6"/>
    <w:basedOn w:val="702"/>
    <w:next w:val="702"/>
    <w:uiPriority w:val="39"/>
    <w:unhideWhenUsed/>
    <w:qFormat/>
    <w:pPr>
      <w:ind w:left="1417"/>
      <w:spacing w:after="57"/>
    </w:pPr>
  </w:style>
  <w:style w:type="paragraph" w:styleId="736">
    <w:name w:val="Body Text Indent 3"/>
    <w:basedOn w:val="702"/>
    <w:qFormat/>
    <w:pPr>
      <w:ind w:left="420"/>
      <w:spacing w:after="120"/>
    </w:pPr>
    <w:rPr>
      <w:sz w:val="16"/>
      <w:szCs w:val="16"/>
    </w:rPr>
  </w:style>
  <w:style w:type="paragraph" w:styleId="737">
    <w:name w:val="table of figures"/>
    <w:basedOn w:val="702"/>
    <w:next w:val="702"/>
    <w:uiPriority w:val="99"/>
    <w:unhideWhenUsed/>
    <w:qFormat/>
  </w:style>
  <w:style w:type="paragraph" w:styleId="738">
    <w:name w:val="toc 2"/>
    <w:basedOn w:val="702"/>
    <w:next w:val="702"/>
    <w:uiPriority w:val="39"/>
    <w:unhideWhenUsed/>
    <w:qFormat/>
    <w:pPr>
      <w:ind w:left="283"/>
      <w:spacing w:after="57"/>
    </w:pPr>
  </w:style>
  <w:style w:type="paragraph" w:styleId="739">
    <w:name w:val="toc 9"/>
    <w:basedOn w:val="702"/>
    <w:next w:val="702"/>
    <w:uiPriority w:val="39"/>
    <w:unhideWhenUsed/>
    <w:qFormat/>
    <w:pPr>
      <w:ind w:left="2268"/>
      <w:spacing w:after="57"/>
    </w:pPr>
  </w:style>
  <w:style w:type="paragraph" w:styleId="740">
    <w:name w:val="Body Text 2"/>
    <w:basedOn w:val="702"/>
    <w:qFormat/>
    <w:pPr>
      <w:spacing w:after="120" w:line="480" w:lineRule="auto"/>
    </w:pPr>
    <w:rPr>
      <w:rFonts w:ascii="Tahoma" w:hAnsi="Tahoma"/>
    </w:rPr>
  </w:style>
  <w:style w:type="paragraph" w:styleId="741">
    <w:name w:val="Normal (Web)"/>
    <w:basedOn w:val="702"/>
    <w:qFormat/>
    <w:pPr>
      <w:jc w:val="left"/>
      <w:spacing w:before="100" w:beforeAutospacing="1" w:after="100" w:afterAutospacing="1"/>
    </w:pPr>
    <w:rPr>
      <w:sz w:val="24"/>
    </w:rPr>
  </w:style>
  <w:style w:type="paragraph" w:styleId="742">
    <w:name w:val="Title"/>
    <w:basedOn w:val="702"/>
    <w:next w:val="702"/>
    <w:link w:val="782"/>
    <w:uiPriority w:val="10"/>
    <w:qFormat/>
    <w:pPr>
      <w:contextualSpacing/>
      <w:spacing w:before="300" w:after="200"/>
    </w:pPr>
    <w:rPr>
      <w:sz w:val="48"/>
      <w:szCs w:val="48"/>
    </w:rPr>
  </w:style>
  <w:style w:type="paragraph" w:styleId="743">
    <w:name w:val="Body Text First Indent 2"/>
    <w:basedOn w:val="721"/>
    <w:uiPriority w:val="99"/>
    <w:unhideWhenUsed/>
    <w:qFormat/>
    <w:pPr>
      <w:ind w:left="420" w:firstLine="200"/>
      <w:spacing w:after="120" w:line="240" w:lineRule="auto"/>
    </w:pPr>
    <w:rPr>
      <w:rFonts w:hAnsi="宋体"/>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12"/>
    <w:uiPriority w:val="22"/>
    <w:qFormat/>
    <w:rPr>
      <w:b/>
    </w:rPr>
  </w:style>
  <w:style w:type="character" w:styleId="746">
    <w:name w:val="endnote reference"/>
    <w:uiPriority w:val="99"/>
    <w:unhideWhenUsed/>
    <w:qFormat/>
    <w:rPr>
      <w:vertAlign w:val="superscript"/>
    </w:rPr>
  </w:style>
  <w:style w:type="character" w:styleId="747">
    <w:name w:val="Hyperlink"/>
    <w:uiPriority w:val="99"/>
    <w:unhideWhenUsed/>
    <w:qFormat/>
    <w:rPr>
      <w:color w:val="0000ff" w:themeColor="hyperlink"/>
      <w:u w:val="single"/>
    </w:rPr>
  </w:style>
  <w:style w:type="character" w:styleId="748">
    <w:name w:val="footnote reference"/>
    <w:uiPriority w:val="99"/>
    <w:unhideWhenUsed/>
    <w:qFormat/>
    <w:rPr>
      <w:vertAlign w:val="superscript"/>
    </w:rPr>
  </w:style>
  <w:style w:type="paragraph" w:styleId="749" w:customStyle="1">
    <w:name w:val="正文首行缩进 21"/>
    <w:basedOn w:val="750"/>
    <w:uiPriority w:val="99"/>
    <w:unhideWhenUsed/>
    <w:qFormat/>
    <w:pPr>
      <w:ind w:firstLine="420"/>
    </w:pPr>
  </w:style>
  <w:style w:type="paragraph" w:styleId="750" w:customStyle="1">
    <w:name w:val="正文文本缩进1"/>
    <w:basedOn w:val="702"/>
    <w:next w:val="751"/>
    <w:link w:val="933"/>
    <w:qFormat/>
    <w:pPr>
      <w:ind w:left="570"/>
      <w:spacing w:line="520" w:lineRule="exact"/>
    </w:pPr>
    <w:rPr>
      <w:rFonts w:ascii="方正仿宋简体" w:hAnsi="创艺简仿宋" w:eastAsia="方正仿宋简体"/>
      <w:sz w:val="24"/>
      <w:szCs w:val="20"/>
    </w:rPr>
  </w:style>
  <w:style w:type="paragraph" w:styleId="751" w:customStyle="1">
    <w:name w:val="寄信人地址1"/>
    <w:basedOn w:val="702"/>
    <w:qFormat/>
    <w:rPr>
      <w:rFonts w:ascii="Arial" w:hAnsi="Arial" w:eastAsia="楷体_GB2312"/>
      <w:sz w:val="26"/>
    </w:rPr>
  </w:style>
  <w:style w:type="paragraph" w:styleId="752" w:customStyle="1">
    <w:name w:val="段"/>
    <w:next w:val="702"/>
    <w:qFormat/>
    <w:pPr>
      <w:ind w:firstLine="200"/>
      <w:jc w:val="both"/>
    </w:pPr>
    <w:rPr>
      <w:rFonts w:ascii="宋体"/>
      <w:sz w:val="21"/>
      <w:szCs w:val="22"/>
    </w:rPr>
  </w:style>
  <w:style w:type="paragraph" w:styleId="753" w:customStyle="1">
    <w:name w:val="标题 21"/>
    <w:basedOn w:val="702"/>
    <w:next w:val="702"/>
    <w:qFormat/>
    <w:pPr>
      <w:keepLines/>
      <w:keepNext/>
      <w:spacing w:before="260" w:after="260" w:line="416" w:lineRule="auto"/>
      <w:outlineLvl w:val="1"/>
    </w:pPr>
    <w:rPr>
      <w:rFonts w:ascii="Cambria" w:hAnsi="Cambria"/>
      <w:b/>
      <w:bCs/>
      <w:sz w:val="32"/>
      <w:szCs w:val="32"/>
    </w:rPr>
  </w:style>
  <w:style w:type="character" w:styleId="754" w:customStyle="1">
    <w:name w:val="Heading 1 Char"/>
    <w:basedOn w:val="712"/>
    <w:uiPriority w:val="9"/>
    <w:qFormat/>
    <w:rPr>
      <w:rFonts w:ascii="Arial" w:hAnsi="Arial" w:eastAsia="Arial" w:cs="Arial"/>
      <w:sz w:val="40"/>
      <w:szCs w:val="40"/>
    </w:rPr>
  </w:style>
  <w:style w:type="character" w:styleId="755" w:customStyle="1">
    <w:name w:val="Heading 2 Char"/>
    <w:basedOn w:val="712"/>
    <w:uiPriority w:val="9"/>
    <w:qFormat/>
    <w:rPr>
      <w:rFonts w:ascii="Arial" w:hAnsi="Arial" w:eastAsia="Arial" w:cs="Arial"/>
      <w:sz w:val="34"/>
    </w:rPr>
  </w:style>
  <w:style w:type="character" w:styleId="756" w:customStyle="1">
    <w:name w:val="Heading 3 Char"/>
    <w:basedOn w:val="712"/>
    <w:uiPriority w:val="9"/>
    <w:qFormat/>
    <w:rPr>
      <w:rFonts w:ascii="Arial" w:hAnsi="Arial" w:eastAsia="Arial" w:cs="Arial"/>
      <w:sz w:val="30"/>
      <w:szCs w:val="30"/>
    </w:rPr>
  </w:style>
  <w:style w:type="character" w:styleId="757" w:customStyle="1">
    <w:name w:val="Heading 4 Char"/>
    <w:basedOn w:val="712"/>
    <w:uiPriority w:val="9"/>
    <w:qFormat/>
    <w:rPr>
      <w:rFonts w:ascii="Arial" w:hAnsi="Arial" w:eastAsia="Arial" w:cs="Arial"/>
      <w:b/>
      <w:bCs/>
      <w:sz w:val="26"/>
      <w:szCs w:val="26"/>
    </w:rPr>
  </w:style>
  <w:style w:type="character" w:styleId="758" w:customStyle="1">
    <w:name w:val="Heading 5 Char"/>
    <w:basedOn w:val="712"/>
    <w:uiPriority w:val="9"/>
    <w:qFormat/>
    <w:rPr>
      <w:rFonts w:ascii="Arial" w:hAnsi="Arial" w:eastAsia="Arial" w:cs="Arial"/>
      <w:b/>
      <w:bCs/>
      <w:sz w:val="24"/>
      <w:szCs w:val="24"/>
    </w:rPr>
  </w:style>
  <w:style w:type="character" w:styleId="759" w:customStyle="1">
    <w:name w:val="Heading 6 Char"/>
    <w:basedOn w:val="712"/>
    <w:uiPriority w:val="9"/>
    <w:qFormat/>
    <w:rPr>
      <w:rFonts w:ascii="Arial" w:hAnsi="Arial" w:eastAsia="Arial" w:cs="Arial"/>
      <w:b/>
      <w:bCs/>
      <w:sz w:val="22"/>
      <w:szCs w:val="22"/>
    </w:rPr>
  </w:style>
  <w:style w:type="character" w:styleId="760" w:customStyle="1">
    <w:name w:val="Heading 7 Char"/>
    <w:basedOn w:val="712"/>
    <w:uiPriority w:val="9"/>
    <w:qFormat/>
    <w:rPr>
      <w:rFonts w:ascii="Arial" w:hAnsi="Arial" w:eastAsia="Arial" w:cs="Arial"/>
      <w:b/>
      <w:bCs/>
      <w:i/>
      <w:iCs/>
      <w:sz w:val="22"/>
      <w:szCs w:val="22"/>
    </w:rPr>
  </w:style>
  <w:style w:type="character" w:styleId="761" w:customStyle="1">
    <w:name w:val="Heading 8 Char"/>
    <w:basedOn w:val="712"/>
    <w:uiPriority w:val="9"/>
    <w:qFormat/>
    <w:rPr>
      <w:rFonts w:ascii="Arial" w:hAnsi="Arial" w:eastAsia="Arial" w:cs="Arial"/>
      <w:i/>
      <w:iCs/>
      <w:sz w:val="22"/>
      <w:szCs w:val="22"/>
    </w:rPr>
  </w:style>
  <w:style w:type="character" w:styleId="762" w:customStyle="1">
    <w:name w:val="Heading 9 Char"/>
    <w:basedOn w:val="712"/>
    <w:uiPriority w:val="9"/>
    <w:qFormat/>
    <w:rPr>
      <w:rFonts w:ascii="Arial" w:hAnsi="Arial" w:eastAsia="Arial" w:cs="Arial"/>
      <w:i/>
      <w:iCs/>
      <w:sz w:val="21"/>
      <w:szCs w:val="21"/>
    </w:rPr>
  </w:style>
  <w:style w:type="character" w:styleId="763" w:customStyle="1">
    <w:name w:val="Title Char"/>
    <w:basedOn w:val="712"/>
    <w:uiPriority w:val="10"/>
    <w:qFormat/>
    <w:rPr>
      <w:sz w:val="48"/>
      <w:szCs w:val="48"/>
    </w:rPr>
  </w:style>
  <w:style w:type="character" w:styleId="764" w:customStyle="1">
    <w:name w:val="Subtitle Char"/>
    <w:basedOn w:val="712"/>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712"/>
    <w:uiPriority w:val="99"/>
    <w:qFormat/>
  </w:style>
  <w:style w:type="character" w:styleId="768" w:customStyle="1">
    <w:name w:val="Caption Char"/>
    <w:uiPriority w:val="99"/>
    <w:qFormat/>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标题1"/>
    <w:uiPriority w:val="39"/>
    <w:unhideWhenUsed/>
    <w:qFormat/>
  </w:style>
  <w:style w:type="character" w:styleId="772" w:customStyle="1">
    <w:name w:val="标题 1 Char"/>
    <w:link w:val="703"/>
    <w:uiPriority w:val="9"/>
    <w:qFormat/>
    <w:rPr>
      <w:rFonts w:ascii="Arial" w:hAnsi="Arial" w:eastAsia="Arial" w:cs="Arial"/>
      <w:sz w:val="40"/>
      <w:szCs w:val="40"/>
    </w:rPr>
  </w:style>
  <w:style w:type="character" w:styleId="773" w:customStyle="1">
    <w:name w:val="标题 2 Char1"/>
    <w:link w:val="704"/>
    <w:uiPriority w:val="9"/>
    <w:qFormat/>
    <w:rPr>
      <w:rFonts w:ascii="Arial" w:hAnsi="Arial" w:eastAsia="Arial" w:cs="Arial"/>
      <w:sz w:val="34"/>
    </w:rPr>
  </w:style>
  <w:style w:type="character" w:styleId="774" w:customStyle="1">
    <w:name w:val="标题 3 Char1"/>
    <w:link w:val="705"/>
    <w:uiPriority w:val="9"/>
    <w:qFormat/>
    <w:rPr>
      <w:rFonts w:ascii="Arial" w:hAnsi="Arial" w:eastAsia="Arial" w:cs="Arial"/>
      <w:sz w:val="30"/>
      <w:szCs w:val="30"/>
    </w:rPr>
  </w:style>
  <w:style w:type="character" w:styleId="775" w:customStyle="1">
    <w:name w:val="标题 4 Char1"/>
    <w:link w:val="706"/>
    <w:uiPriority w:val="9"/>
    <w:qFormat/>
    <w:rPr>
      <w:rFonts w:ascii="Arial" w:hAnsi="Arial" w:eastAsia="Arial" w:cs="Arial"/>
      <w:b/>
      <w:bCs/>
      <w:sz w:val="26"/>
      <w:szCs w:val="26"/>
    </w:rPr>
  </w:style>
  <w:style w:type="character" w:styleId="776" w:customStyle="1">
    <w:name w:val="标题 5 Char"/>
    <w:link w:val="707"/>
    <w:uiPriority w:val="9"/>
    <w:qFormat/>
    <w:rPr>
      <w:rFonts w:ascii="Arial" w:hAnsi="Arial" w:eastAsia="Arial" w:cs="Arial"/>
      <w:b/>
      <w:bCs/>
      <w:sz w:val="24"/>
      <w:szCs w:val="24"/>
    </w:rPr>
  </w:style>
  <w:style w:type="character" w:styleId="777" w:customStyle="1">
    <w:name w:val="标题 6 Char"/>
    <w:link w:val="708"/>
    <w:uiPriority w:val="9"/>
    <w:qFormat/>
    <w:rPr>
      <w:rFonts w:ascii="Arial" w:hAnsi="Arial" w:eastAsia="Arial" w:cs="Arial"/>
      <w:b/>
      <w:bCs/>
      <w:sz w:val="22"/>
      <w:szCs w:val="22"/>
    </w:rPr>
  </w:style>
  <w:style w:type="character" w:styleId="778" w:customStyle="1">
    <w:name w:val="标题 7 Char"/>
    <w:link w:val="709"/>
    <w:uiPriority w:val="9"/>
    <w:qFormat/>
    <w:rPr>
      <w:rFonts w:ascii="Arial" w:hAnsi="Arial" w:eastAsia="Arial" w:cs="Arial"/>
      <w:b/>
      <w:bCs/>
      <w:i/>
      <w:iCs/>
      <w:sz w:val="22"/>
      <w:szCs w:val="22"/>
    </w:rPr>
  </w:style>
  <w:style w:type="character" w:styleId="779" w:customStyle="1">
    <w:name w:val="标题 8 Char"/>
    <w:link w:val="710"/>
    <w:uiPriority w:val="9"/>
    <w:qFormat/>
    <w:rPr>
      <w:rFonts w:ascii="Arial" w:hAnsi="Arial" w:eastAsia="Arial" w:cs="Arial"/>
      <w:i/>
      <w:iCs/>
      <w:sz w:val="22"/>
      <w:szCs w:val="22"/>
    </w:rPr>
  </w:style>
  <w:style w:type="character" w:styleId="780" w:customStyle="1">
    <w:name w:val="标题 9 Char"/>
    <w:link w:val="711"/>
    <w:uiPriority w:val="9"/>
    <w:qFormat/>
    <w:rPr>
      <w:rFonts w:ascii="Arial" w:hAnsi="Arial" w:eastAsia="Arial" w:cs="Arial"/>
      <w:i/>
      <w:iCs/>
      <w:sz w:val="21"/>
      <w:szCs w:val="21"/>
    </w:rPr>
  </w:style>
  <w:style w:type="paragraph" w:styleId="781" w:customStyle="1">
    <w:name w:val="无间隔1"/>
    <w:uiPriority w:val="1"/>
    <w:qFormat/>
  </w:style>
  <w:style w:type="character" w:styleId="782" w:customStyle="1">
    <w:name w:val="标题 Char1"/>
    <w:link w:val="742"/>
    <w:uiPriority w:val="10"/>
    <w:qFormat/>
    <w:rPr>
      <w:sz w:val="48"/>
      <w:szCs w:val="48"/>
    </w:rPr>
  </w:style>
  <w:style w:type="character" w:styleId="783" w:customStyle="1">
    <w:name w:val="副标题 Char"/>
    <w:link w:val="733"/>
    <w:uiPriority w:val="11"/>
    <w:qFormat/>
    <w:rPr>
      <w:sz w:val="24"/>
      <w:szCs w:val="24"/>
    </w:rPr>
  </w:style>
  <w:style w:type="paragraph" w:styleId="784" w:customStyle="1">
    <w:name w:val="引用1"/>
    <w:basedOn w:val="702"/>
    <w:next w:val="702"/>
    <w:link w:val="785"/>
    <w:uiPriority w:val="29"/>
    <w:qFormat/>
    <w:pPr>
      <w:ind w:left="720" w:right="720"/>
    </w:pPr>
    <w:rPr>
      <w:i/>
    </w:rPr>
  </w:style>
  <w:style w:type="character" w:styleId="785" w:customStyle="1">
    <w:name w:val="引用 Char"/>
    <w:link w:val="784"/>
    <w:uiPriority w:val="29"/>
    <w:qFormat/>
    <w:rPr>
      <w:i/>
    </w:rPr>
  </w:style>
  <w:style w:type="paragraph" w:styleId="786" w:customStyle="1">
    <w:name w:val="明显引用1"/>
    <w:basedOn w:val="702"/>
    <w:next w:val="702"/>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眉 Char1"/>
    <w:link w:val="730"/>
    <w:uiPriority w:val="99"/>
    <w:qFormat/>
  </w:style>
  <w:style w:type="character" w:styleId="789" w:customStyle="1">
    <w:name w:val="Footer Char"/>
    <w:uiPriority w:val="99"/>
    <w:qFormat/>
  </w:style>
  <w:style w:type="character" w:styleId="790" w:customStyle="1">
    <w:name w:val="页脚 Char1"/>
    <w:link w:val="729"/>
    <w:uiPriority w:val="99"/>
    <w:qFormat/>
  </w:style>
  <w:style w:type="table" w:styleId="79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2"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9"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8"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Char"/>
    <w:link w:val="734"/>
    <w:uiPriority w:val="99"/>
    <w:qFormat/>
    <w:rPr>
      <w:sz w:val="18"/>
    </w:rPr>
  </w:style>
  <w:style w:type="character" w:styleId="917" w:customStyle="1">
    <w:name w:val="尾注文本 Char"/>
    <w:link w:val="727"/>
    <w:uiPriority w:val="99"/>
    <w:qFormat/>
    <w:rPr>
      <w:sz w:val="20"/>
    </w:rPr>
  </w:style>
  <w:style w:type="paragraph" w:styleId="918" w:customStyle="1">
    <w:name w:val="TOC 标题1"/>
    <w:uiPriority w:val="39"/>
    <w:unhideWhenUsed/>
    <w:qFormat/>
  </w:style>
  <w:style w:type="paragraph" w:styleId="919" w:customStyle="1">
    <w:name w:val="标题 111"/>
    <w:basedOn w:val="702"/>
    <w:next w:val="702"/>
    <w:qFormat/>
    <w:pPr>
      <w:keepLines/>
      <w:keepNext/>
      <w:spacing w:before="340" w:after="330" w:line="576" w:lineRule="auto"/>
      <w:outlineLvl w:val="0"/>
    </w:pPr>
    <w:rPr>
      <w:rFonts w:eastAsia="楷体_GB2312"/>
      <w:b/>
      <w:sz w:val="44"/>
      <w:szCs w:val="20"/>
    </w:rPr>
  </w:style>
  <w:style w:type="paragraph" w:styleId="920" w:customStyle="1">
    <w:name w:val="标题 211"/>
    <w:basedOn w:val="702"/>
    <w:next w:val="702"/>
    <w:link w:val="925"/>
    <w:qFormat/>
    <w:pPr>
      <w:keepLines/>
      <w:keepNext/>
      <w:spacing w:before="260" w:after="260" w:line="416" w:lineRule="auto"/>
      <w:outlineLvl w:val="1"/>
    </w:pPr>
    <w:rPr>
      <w:rFonts w:ascii="Cambria" w:hAnsi="Cambria"/>
      <w:b/>
      <w:bCs/>
      <w:sz w:val="32"/>
      <w:szCs w:val="32"/>
    </w:rPr>
  </w:style>
  <w:style w:type="paragraph" w:styleId="921" w:customStyle="1">
    <w:name w:val="标题 311"/>
    <w:basedOn w:val="702"/>
    <w:next w:val="702"/>
    <w:link w:val="926"/>
    <w:qFormat/>
    <w:pPr>
      <w:keepLines/>
      <w:keepNext/>
      <w:spacing w:before="260" w:after="260" w:line="416" w:lineRule="auto"/>
      <w:outlineLvl w:val="2"/>
    </w:pPr>
    <w:rPr>
      <w:b/>
      <w:bCs/>
      <w:sz w:val="32"/>
      <w:szCs w:val="32"/>
    </w:rPr>
  </w:style>
  <w:style w:type="paragraph" w:styleId="922" w:customStyle="1">
    <w:name w:val="标题 41"/>
    <w:basedOn w:val="702"/>
    <w:next w:val="702"/>
    <w:link w:val="927"/>
    <w:qFormat/>
    <w:pPr>
      <w:keepLines/>
      <w:keepNext/>
      <w:spacing w:before="280" w:after="290" w:line="376" w:lineRule="auto"/>
      <w:outlineLvl w:val="3"/>
    </w:pPr>
    <w:rPr>
      <w:rFonts w:ascii="Cambria" w:hAnsi="Cambria"/>
      <w:b/>
      <w:bCs/>
      <w:sz w:val="28"/>
      <w:szCs w:val="28"/>
    </w:rPr>
  </w:style>
  <w:style w:type="character" w:styleId="923" w:customStyle="1">
    <w:name w:val="默认段落字体1"/>
    <w:uiPriority w:val="1"/>
    <w:unhideWhenUsed/>
    <w:qFormat/>
  </w:style>
  <w:style w:type="table" w:styleId="924" w:customStyle="1">
    <w:name w:val="普通表格11"/>
    <w:uiPriority w:val="99"/>
    <w:unhideWhenUsed/>
    <w:qFormat/>
    <w:tblPr>
      <w:tblCellMar>
        <w:left w:w="0" w:type="dxa"/>
        <w:top w:w="0" w:type="dxa"/>
        <w:right w:w="0" w:type="dxa"/>
        <w:bottom w:w="0" w:type="dxa"/>
      </w:tblCellMar>
    </w:tblPr>
  </w:style>
  <w:style w:type="character" w:styleId="925" w:customStyle="1">
    <w:name w:val="标题 2 Char"/>
    <w:link w:val="920"/>
    <w:qFormat/>
    <w:rPr>
      <w:rFonts w:ascii="Cambria" w:hAnsi="Cambria"/>
      <w:b/>
      <w:bCs/>
      <w:sz w:val="32"/>
      <w:szCs w:val="32"/>
    </w:rPr>
  </w:style>
  <w:style w:type="character" w:styleId="926" w:customStyle="1">
    <w:name w:val="标题 3 Char"/>
    <w:link w:val="921"/>
    <w:semiHidden/>
    <w:qFormat/>
    <w:rPr>
      <w:b/>
      <w:bCs/>
      <w:sz w:val="32"/>
      <w:szCs w:val="32"/>
    </w:rPr>
  </w:style>
  <w:style w:type="character" w:styleId="927" w:customStyle="1">
    <w:name w:val="标题 4 Char"/>
    <w:link w:val="922"/>
    <w:qFormat/>
    <w:rPr>
      <w:rFonts w:ascii="Cambria" w:hAnsi="Cambria" w:eastAsia="宋体" w:cs="Times New Roman"/>
      <w:b/>
      <w:bCs/>
      <w:sz w:val="28"/>
      <w:szCs w:val="28"/>
    </w:rPr>
  </w:style>
  <w:style w:type="paragraph" w:styleId="928" w:customStyle="1">
    <w:name w:val="正文缩进1"/>
    <w:basedOn w:val="702"/>
    <w:link w:val="929"/>
    <w:qFormat/>
    <w:pPr>
      <w:ind w:firstLine="420"/>
      <w:jc w:val="left"/>
    </w:pPr>
    <w:rPr>
      <w:rFonts w:eastAsia="楷体_GB2312"/>
      <w:sz w:val="24"/>
      <w:szCs w:val="20"/>
    </w:rPr>
  </w:style>
  <w:style w:type="character" w:styleId="929" w:customStyle="1">
    <w:name w:val="正文缩进 Char"/>
    <w:link w:val="928"/>
    <w:qFormat/>
    <w:rPr>
      <w:rFonts w:eastAsia="楷体_GB2312"/>
      <w:sz w:val="24"/>
    </w:rPr>
  </w:style>
  <w:style w:type="paragraph" w:styleId="930" w:customStyle="1">
    <w:name w:val="文档结构图1"/>
    <w:basedOn w:val="702"/>
    <w:semiHidden/>
    <w:qFormat/>
    <w:pPr>
      <w:shd w:val="clear" w:color="auto" w:fill="000080"/>
    </w:pPr>
  </w:style>
  <w:style w:type="paragraph" w:styleId="931" w:customStyle="1">
    <w:name w:val="批注文字1"/>
    <w:basedOn w:val="702"/>
    <w:qFormat/>
    <w:pPr>
      <w:jc w:val="left"/>
    </w:pPr>
  </w:style>
  <w:style w:type="paragraph" w:styleId="932" w:customStyle="1">
    <w:name w:val="正文文本1"/>
    <w:basedOn w:val="702"/>
    <w:qFormat/>
    <w:pPr>
      <w:jc w:val="center"/>
    </w:pPr>
    <w:rPr>
      <w:rFonts w:ascii="方正大黑简体" w:eastAsia="方正大黑简体"/>
      <w:position w:val="6"/>
      <w:sz w:val="30"/>
      <w:szCs w:val="20"/>
    </w:rPr>
  </w:style>
  <w:style w:type="character" w:styleId="933" w:customStyle="1">
    <w:name w:val="正文文本缩进 Char"/>
    <w:link w:val="750"/>
    <w:qFormat/>
    <w:rPr>
      <w:rFonts w:ascii="方正仿宋简体" w:hAnsi="创艺简仿宋" w:eastAsia="方正仿宋简体"/>
      <w:sz w:val="24"/>
    </w:rPr>
  </w:style>
  <w:style w:type="paragraph" w:styleId="934" w:customStyle="1">
    <w:name w:val="纯文本121"/>
    <w:basedOn w:val="702"/>
    <w:link w:val="935"/>
    <w:qFormat/>
    <w:rPr>
      <w:rFonts w:ascii="宋体" w:hAnsi="Courier New" w:eastAsia="楷体_GB2312"/>
      <w:sz w:val="28"/>
      <w:szCs w:val="20"/>
    </w:rPr>
  </w:style>
  <w:style w:type="character" w:styleId="935" w:customStyle="1">
    <w:name w:val="纯文本 Char"/>
    <w:link w:val="934"/>
    <w:qFormat/>
    <w:rPr>
      <w:rFonts w:ascii="宋体" w:hAnsi="Courier New" w:eastAsia="楷体_GB2312"/>
      <w:sz w:val="28"/>
    </w:rPr>
  </w:style>
  <w:style w:type="paragraph" w:styleId="936" w:customStyle="1">
    <w:name w:val="日期1"/>
    <w:basedOn w:val="702"/>
    <w:next w:val="702"/>
    <w:qFormat/>
    <w:rPr>
      <w:rFonts w:hint="eastAsia" w:ascii="宋体" w:hAnsi="宋体" w:eastAsia="楷体_GB2312"/>
      <w:sz w:val="24"/>
      <w:szCs w:val="20"/>
    </w:rPr>
  </w:style>
  <w:style w:type="paragraph" w:styleId="937" w:customStyle="1">
    <w:name w:val="正文文本缩进 21"/>
    <w:basedOn w:val="702"/>
    <w:qFormat/>
    <w:pPr>
      <w:ind w:firstLine="540"/>
      <w:spacing w:line="360" w:lineRule="auto"/>
    </w:pPr>
    <w:rPr>
      <w:rFonts w:ascii="宋体" w:hAnsi="宋体"/>
      <w:sz w:val="24"/>
    </w:rPr>
  </w:style>
  <w:style w:type="paragraph" w:styleId="938" w:customStyle="1">
    <w:name w:val="批注框文本1"/>
    <w:basedOn w:val="702"/>
    <w:link w:val="939"/>
    <w:qFormat/>
    <w:rPr>
      <w:sz w:val="18"/>
      <w:szCs w:val="18"/>
    </w:rPr>
  </w:style>
  <w:style w:type="character" w:styleId="939" w:customStyle="1">
    <w:name w:val="批注框文本 Char"/>
    <w:link w:val="938"/>
    <w:qFormat/>
    <w:rPr>
      <w:sz w:val="18"/>
      <w:szCs w:val="18"/>
    </w:rPr>
  </w:style>
  <w:style w:type="paragraph" w:styleId="940" w:customStyle="1">
    <w:name w:val="页脚1"/>
    <w:basedOn w:val="702"/>
    <w:link w:val="941"/>
    <w:uiPriority w:val="99"/>
    <w:qFormat/>
    <w:pPr>
      <w:jc w:val="left"/>
      <w:tabs>
        <w:tab w:val="center" w:pos="4153" w:leader="none"/>
        <w:tab w:val="right" w:pos="8306" w:leader="none"/>
      </w:tabs>
    </w:pPr>
    <w:rPr>
      <w:sz w:val="18"/>
      <w:szCs w:val="18"/>
    </w:rPr>
  </w:style>
  <w:style w:type="character" w:styleId="941" w:customStyle="1">
    <w:name w:val="页脚 Char"/>
    <w:link w:val="940"/>
    <w:uiPriority w:val="99"/>
    <w:qFormat/>
    <w:rPr>
      <w:sz w:val="18"/>
      <w:szCs w:val="18"/>
    </w:rPr>
  </w:style>
  <w:style w:type="paragraph" w:styleId="942" w:customStyle="1">
    <w:name w:val="页眉1"/>
    <w:basedOn w:val="702"/>
    <w:link w:val="94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3" w:customStyle="1">
    <w:name w:val="页眉 Char"/>
    <w:link w:val="942"/>
    <w:uiPriority w:val="99"/>
    <w:qFormat/>
    <w:rPr>
      <w:rFonts w:eastAsia="楷体_GB2312"/>
      <w:sz w:val="18"/>
    </w:rPr>
  </w:style>
  <w:style w:type="paragraph" w:styleId="944" w:customStyle="1">
    <w:name w:val="目录 11"/>
    <w:basedOn w:val="702"/>
    <w:next w:val="702"/>
    <w:uiPriority w:val="39"/>
    <w:qFormat/>
    <w:pPr>
      <w:jc w:val="left"/>
    </w:pPr>
    <w:rPr>
      <w:rFonts w:eastAsia="楷体_GB2312"/>
      <w:sz w:val="24"/>
      <w:szCs w:val="20"/>
    </w:rPr>
  </w:style>
  <w:style w:type="paragraph" w:styleId="945" w:customStyle="1">
    <w:name w:val="正文文本缩进 311"/>
    <w:basedOn w:val="702"/>
    <w:qFormat/>
    <w:pPr>
      <w:ind w:left="420"/>
      <w:spacing w:after="120"/>
    </w:pPr>
    <w:rPr>
      <w:sz w:val="16"/>
      <w:szCs w:val="16"/>
    </w:rPr>
  </w:style>
  <w:style w:type="paragraph" w:styleId="946" w:customStyle="1">
    <w:name w:val="正文文本 21"/>
    <w:basedOn w:val="702"/>
    <w:qFormat/>
    <w:pPr>
      <w:spacing w:after="120" w:line="480" w:lineRule="auto"/>
    </w:pPr>
  </w:style>
  <w:style w:type="paragraph" w:styleId="947" w:customStyle="1">
    <w:name w:val="HTML 预设格式1"/>
    <w:basedOn w:val="702"/>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8" w:customStyle="1">
    <w:name w:val="普通(网站)11"/>
    <w:basedOn w:val="702"/>
    <w:qFormat/>
    <w:pPr>
      <w:jc w:val="left"/>
      <w:spacing w:before="100" w:beforeAutospacing="1" w:after="100" w:afterAutospacing="1"/>
      <w:widowControl/>
    </w:pPr>
    <w:rPr>
      <w:rFonts w:ascii="宋体" w:hAnsi="宋体"/>
      <w:sz w:val="24"/>
    </w:rPr>
  </w:style>
  <w:style w:type="paragraph" w:styleId="949" w:customStyle="1">
    <w:name w:val="标题1"/>
    <w:basedOn w:val="702"/>
    <w:next w:val="702"/>
    <w:link w:val="950"/>
    <w:qFormat/>
    <w:pPr>
      <w:jc w:val="center"/>
      <w:spacing w:before="240" w:after="60"/>
      <w:outlineLvl w:val="0"/>
    </w:pPr>
    <w:rPr>
      <w:rFonts w:ascii="Cambria" w:hAnsi="Cambria"/>
      <w:b/>
      <w:bCs/>
      <w:sz w:val="32"/>
      <w:szCs w:val="32"/>
    </w:rPr>
  </w:style>
  <w:style w:type="character" w:styleId="950" w:customStyle="1">
    <w:name w:val="标题 Char"/>
    <w:link w:val="949"/>
    <w:qFormat/>
    <w:rPr>
      <w:rFonts w:ascii="Cambria" w:hAnsi="Cambria" w:cs="Times New Roman"/>
      <w:b/>
      <w:bCs/>
      <w:sz w:val="32"/>
      <w:szCs w:val="32"/>
    </w:rPr>
  </w:style>
  <w:style w:type="table" w:styleId="951" w:customStyle="1">
    <w:name w:val="网格型11"/>
    <w:basedOn w:val="924"/>
    <w:qFormat/>
    <w:tblPr/>
  </w:style>
  <w:style w:type="character" w:styleId="952" w:customStyle="1">
    <w:name w:val="页码1"/>
    <w:basedOn w:val="923"/>
    <w:qFormat/>
  </w:style>
  <w:style w:type="character" w:styleId="953" w:customStyle="1">
    <w:name w:val="已访问的超链接1"/>
    <w:uiPriority w:val="99"/>
    <w:qFormat/>
    <w:rPr>
      <w:color w:val="606420"/>
      <w:u w:val="single"/>
    </w:rPr>
  </w:style>
  <w:style w:type="character" w:styleId="954" w:customStyle="1">
    <w:name w:val="超链接1"/>
    <w:uiPriority w:val="99"/>
    <w:qFormat/>
    <w:rPr>
      <w:color w:val="0000ff"/>
      <w:u w:val="single"/>
    </w:rPr>
  </w:style>
  <w:style w:type="paragraph" w:styleId="955" w:customStyle="1">
    <w:name w:val="标题 31"/>
    <w:basedOn w:val="702"/>
    <w:next w:val="702"/>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6" w:customStyle="1">
    <w:name w:val="font01"/>
    <w:qFormat/>
    <w:rPr>
      <w:rFonts w:hint="eastAsia" w:ascii="宋体" w:hAnsi="宋体" w:eastAsia="宋体" w:cs="宋体"/>
      <w:color w:val="000000"/>
      <w:sz w:val="20"/>
      <w:szCs w:val="20"/>
      <w:u w:val="none"/>
    </w:rPr>
  </w:style>
  <w:style w:type="character" w:styleId="957" w:customStyle="1">
    <w:name w:val="Plain Text Char"/>
    <w:link w:val="958"/>
    <w:qFormat/>
    <w:rPr>
      <w:rFonts w:ascii="宋体" w:hAnsi="Courier New" w:eastAsia="楷体_GB2312"/>
      <w:sz w:val="26"/>
    </w:rPr>
  </w:style>
  <w:style w:type="paragraph" w:styleId="958" w:customStyle="1">
    <w:name w:val="纯文本5"/>
    <w:basedOn w:val="702"/>
    <w:link w:val="957"/>
    <w:qFormat/>
    <w:rPr>
      <w:rFonts w:ascii="宋体" w:hAnsi="Courier New" w:eastAsia="楷体_GB2312"/>
      <w:sz w:val="26"/>
      <w:szCs w:val="20"/>
    </w:rPr>
  </w:style>
  <w:style w:type="character" w:styleId="959" w:customStyle="1">
    <w:name w:val="font11"/>
    <w:basedOn w:val="712"/>
    <w:qFormat/>
    <w:rPr>
      <w:rFonts w:hint="eastAsia" w:ascii="宋体" w:hAnsi="宋体" w:eastAsia="宋体" w:cs="宋体"/>
      <w:color w:val="000000"/>
      <w:sz w:val="21"/>
      <w:szCs w:val="21"/>
      <w:u w:val="none"/>
    </w:rPr>
  </w:style>
  <w:style w:type="character" w:styleId="960" w:customStyle="1">
    <w:name w:val="font61"/>
    <w:qFormat/>
    <w:rPr>
      <w:rFonts w:hint="eastAsia" w:ascii="宋体" w:hAnsi="宋体" w:eastAsia="宋体" w:cs="宋体"/>
      <w:color w:val="000000"/>
      <w:sz w:val="20"/>
      <w:szCs w:val="20"/>
      <w:u w:val="none"/>
    </w:rPr>
  </w:style>
  <w:style w:type="character" w:styleId="961" w:customStyle="1">
    <w:name w:val="font21"/>
    <w:qFormat/>
    <w:rPr>
      <w:rFonts w:hint="eastAsia" w:ascii="宋体" w:hAnsi="宋体" w:eastAsia="宋体" w:cs="宋体"/>
      <w:color w:val="000000"/>
      <w:sz w:val="21"/>
      <w:szCs w:val="21"/>
      <w:u w:val="none"/>
    </w:rPr>
  </w:style>
  <w:style w:type="character" w:styleId="962" w:customStyle="1">
    <w:name w:val="font41"/>
    <w:qFormat/>
    <w:rPr>
      <w:rFonts w:hint="eastAsia" w:ascii="宋体" w:hAnsi="宋体" w:eastAsia="宋体" w:cs="宋体"/>
      <w:color w:val="000000"/>
      <w:sz w:val="20"/>
      <w:szCs w:val="20"/>
      <w:u w:val="none"/>
    </w:rPr>
  </w:style>
  <w:style w:type="character" w:styleId="963" w:customStyle="1">
    <w:name w:val="font71"/>
    <w:qFormat/>
    <w:rPr>
      <w:rFonts w:hint="eastAsia" w:ascii="宋体" w:hAnsi="宋体" w:eastAsia="宋体" w:cs="宋体"/>
      <w:color w:val="000000"/>
      <w:sz w:val="28"/>
      <w:szCs w:val="28"/>
      <w:u w:val="none"/>
    </w:rPr>
  </w:style>
  <w:style w:type="character" w:styleId="964" w:customStyle="1">
    <w:name w:val="font31"/>
    <w:qFormat/>
    <w:rPr>
      <w:rFonts w:hint="eastAsia" w:ascii="宋体" w:hAnsi="宋体" w:eastAsia="宋体" w:cs="宋体"/>
      <w:color w:val="000000"/>
      <w:sz w:val="20"/>
      <w:szCs w:val="20"/>
      <w:u w:val="none"/>
    </w:rPr>
  </w:style>
  <w:style w:type="character" w:styleId="965" w:customStyle="1">
    <w:name w:val="font101"/>
    <w:qFormat/>
    <w:rPr>
      <w:rFonts w:hint="eastAsia" w:ascii="宋体" w:hAnsi="宋体" w:eastAsia="宋体" w:cs="宋体"/>
      <w:b/>
      <w:color w:val="000000"/>
      <w:sz w:val="28"/>
      <w:szCs w:val="28"/>
      <w:u w:val="none"/>
    </w:rPr>
  </w:style>
  <w:style w:type="paragraph" w:styleId="966" w:customStyle="1">
    <w:name w:val="缺省文本"/>
    <w:basedOn w:val="702"/>
    <w:qFormat/>
    <w:rPr>
      <w:sz w:val="24"/>
    </w:rPr>
  </w:style>
  <w:style w:type="paragraph" w:styleId="967" w:customStyle="1">
    <w:name w:val="xl34"/>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8" w:customStyle="1">
    <w:name w:val="xl46"/>
    <w:basedOn w:val="702"/>
    <w:qFormat/>
    <w:pPr>
      <w:jc w:val="left"/>
      <w:spacing w:before="100" w:beforeAutospacing="1" w:after="100" w:afterAutospacing="1"/>
      <w:widowControl/>
    </w:pPr>
    <w:rPr>
      <w:rFonts w:hint="eastAsia" w:ascii="仿宋_GB2312" w:hAnsi="宋体" w:eastAsia="仿宋_GB2312"/>
      <w:sz w:val="24"/>
    </w:rPr>
  </w:style>
  <w:style w:type="paragraph" w:styleId="969" w:customStyle="1">
    <w:name w:val="font0"/>
    <w:basedOn w:val="702"/>
    <w:qFormat/>
    <w:pPr>
      <w:jc w:val="left"/>
      <w:spacing w:before="100" w:beforeAutospacing="1" w:after="100" w:afterAutospacing="1"/>
      <w:widowControl/>
    </w:pPr>
    <w:rPr>
      <w:rFonts w:hint="eastAsia" w:ascii="宋体" w:hAnsi="宋体"/>
      <w:sz w:val="24"/>
    </w:rPr>
  </w:style>
  <w:style w:type="paragraph" w:styleId="970" w:customStyle="1">
    <w:name w:val="xl35"/>
    <w:basedOn w:val="70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1" w:customStyle="1">
    <w:name w:val="xl48"/>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2" w:customStyle="1">
    <w:name w:val="xl32"/>
    <w:basedOn w:val="702"/>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3" w:customStyle="1">
    <w:name w:val="xl55"/>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4" w:customStyle="1">
    <w:name w:val="xl26"/>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5" w:customStyle="1">
    <w:name w:val="xl52"/>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6" w:customStyle="1">
    <w:name w:val="xl40"/>
    <w:basedOn w:val="702"/>
    <w:qFormat/>
    <w:pPr>
      <w:jc w:val="left"/>
      <w:spacing w:before="100" w:beforeAutospacing="1" w:after="100" w:afterAutospacing="1"/>
      <w:widowControl/>
      <w:pBdr>
        <w:bottom w:val="single" w:color="000000" w:sz="4" w:space="0"/>
      </w:pBdr>
    </w:pPr>
    <w:rPr>
      <w:sz w:val="24"/>
    </w:rPr>
  </w:style>
  <w:style w:type="paragraph" w:styleId="977" w:customStyle="1">
    <w:name w:val="Char"/>
    <w:basedOn w:val="702"/>
    <w:qFormat/>
    <w:pPr>
      <w:numPr>
        <w:numId w:val="1"/>
      </w:numPr>
    </w:pPr>
    <w:rPr>
      <w:sz w:val="24"/>
    </w:rPr>
  </w:style>
  <w:style w:type="paragraph" w:styleId="978" w:customStyle="1">
    <w:name w:val="xl25"/>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9" w:customStyle="1">
    <w:name w:val="xl44"/>
    <w:basedOn w:val="702"/>
    <w:qFormat/>
    <w:pPr>
      <w:jc w:val="left"/>
      <w:spacing w:before="100" w:beforeAutospacing="1" w:after="100" w:afterAutospacing="1"/>
      <w:widowControl/>
    </w:pPr>
    <w:rPr>
      <w:sz w:val="24"/>
    </w:rPr>
  </w:style>
  <w:style w:type="paragraph" w:styleId="980" w:customStyle="1">
    <w:name w:val="xl31"/>
    <w:basedOn w:val="702"/>
    <w:qFormat/>
    <w:pPr>
      <w:jc w:val="left"/>
      <w:spacing w:before="100" w:beforeAutospacing="1" w:after="100" w:afterAutospacing="1"/>
      <w:widowControl/>
      <w:pBdr>
        <w:bottom w:val="single" w:color="000000" w:sz="4" w:space="0"/>
      </w:pBdr>
    </w:pPr>
    <w:rPr>
      <w:rFonts w:ascii="宋体" w:hAnsi="宋体"/>
      <w:sz w:val="24"/>
    </w:rPr>
  </w:style>
  <w:style w:type="paragraph" w:styleId="981" w:customStyle="1">
    <w:name w:val="Char Char Char"/>
    <w:basedOn w:val="702"/>
    <w:qFormat/>
    <w:pPr>
      <w:ind w:left="495" w:hanging="495"/>
      <w:tabs>
        <w:tab w:val="left" w:pos="495" w:leader="none"/>
        <w:tab w:val="left" w:pos="1545" w:leader="none"/>
      </w:tabs>
    </w:pPr>
    <w:rPr>
      <w:rFonts w:ascii="宋体" w:hAnsi="宋体"/>
    </w:rPr>
  </w:style>
  <w:style w:type="paragraph" w:styleId="982" w:customStyle="1">
    <w:name w:val="Plain Text2"/>
    <w:basedOn w:val="702"/>
    <w:qFormat/>
    <w:rPr>
      <w:rFonts w:ascii="宋体" w:hAnsi="Courier New" w:eastAsia="楷体_GB2312"/>
      <w:sz w:val="28"/>
      <w:szCs w:val="20"/>
    </w:rPr>
  </w:style>
  <w:style w:type="paragraph" w:styleId="983" w:customStyle="1">
    <w:name w:val="Char Char Char Char Char Char Char"/>
    <w:basedOn w:val="702"/>
    <w:qFormat/>
    <w:pPr>
      <w:ind w:firstLine="480"/>
      <w:spacing w:line="360" w:lineRule="auto"/>
    </w:pPr>
    <w:rPr>
      <w:rFonts w:ascii="Tahoma" w:hAnsi="Tahoma"/>
      <w:sz w:val="24"/>
      <w:szCs w:val="20"/>
    </w:rPr>
  </w:style>
  <w:style w:type="paragraph" w:styleId="984" w:customStyle="1">
    <w:name w:val="xl29"/>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5" w:customStyle="1">
    <w:name w:val="纯文本11"/>
    <w:basedOn w:val="702"/>
    <w:qFormat/>
    <w:rPr>
      <w:rFonts w:hint="eastAsia" w:ascii="宋体" w:hAnsi="Courier New" w:eastAsia="楷体_GB2312"/>
      <w:sz w:val="28"/>
      <w:szCs w:val="20"/>
    </w:rPr>
  </w:style>
  <w:style w:type="paragraph" w:styleId="986" w:customStyle="1">
    <w:name w:val="xl45"/>
    <w:basedOn w:val="702"/>
    <w:qFormat/>
    <w:pPr>
      <w:jc w:val="left"/>
      <w:spacing w:before="100" w:beforeAutospacing="1" w:after="100" w:afterAutospacing="1"/>
      <w:widowControl/>
    </w:pPr>
    <w:rPr>
      <w:rFonts w:hint="eastAsia" w:ascii="仿宋_GB2312" w:hAnsi="宋体" w:eastAsia="仿宋_GB2312"/>
      <w:sz w:val="24"/>
    </w:rPr>
  </w:style>
  <w:style w:type="paragraph" w:styleId="987" w:customStyle="1">
    <w:name w:val="font8"/>
    <w:basedOn w:val="702"/>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8" w:customStyle="1">
    <w:name w:val="xl39"/>
    <w:basedOn w:val="702"/>
    <w:qFormat/>
    <w:pPr>
      <w:jc w:val="left"/>
      <w:spacing w:before="100" w:beforeAutospacing="1" w:after="100" w:afterAutospacing="1"/>
      <w:widowControl/>
      <w:pBdr>
        <w:bottom w:val="single" w:color="000000" w:sz="4" w:space="0"/>
      </w:pBdr>
    </w:pPr>
    <w:rPr>
      <w:rFonts w:ascii="宋体" w:hAnsi="宋体"/>
      <w:sz w:val="24"/>
    </w:rPr>
  </w:style>
  <w:style w:type="paragraph" w:styleId="989" w:customStyle="1">
    <w:name w:val="Plain Text11"/>
    <w:basedOn w:val="702"/>
    <w:qFormat/>
    <w:rPr>
      <w:rFonts w:ascii="宋体" w:hAnsi="Courier New" w:eastAsia="楷体_GB2312"/>
      <w:sz w:val="28"/>
      <w:szCs w:val="20"/>
    </w:rPr>
  </w:style>
  <w:style w:type="paragraph" w:styleId="990" w:customStyle="1">
    <w:name w:val="首行缩进"/>
    <w:basedOn w:val="702"/>
    <w:qFormat/>
    <w:pPr>
      <w:ind w:firstLine="480"/>
      <w:jc w:val="left"/>
      <w:spacing w:line="360" w:lineRule="auto"/>
    </w:pPr>
    <w:rPr>
      <w:rFonts w:ascii="宋体" w:hAnsi="宋体"/>
      <w:sz w:val="24"/>
    </w:rPr>
  </w:style>
  <w:style w:type="paragraph" w:styleId="991" w:customStyle="1">
    <w:name w:val="正文 A"/>
    <w:next w:val="752"/>
    <w:qFormat/>
    <w:pPr>
      <w:jc w:val="both"/>
      <w:widowControl w:val="off"/>
    </w:pPr>
    <w:rPr>
      <w:rFonts w:ascii="Arial Unicode MS" w:hAnsi="Arial Unicode MS" w:eastAsia="Times New Roman" w:cs="Arial Unicode MS"/>
      <w:color w:val="000000"/>
      <w:sz w:val="21"/>
      <w:szCs w:val="21"/>
    </w:rPr>
  </w:style>
  <w:style w:type="paragraph" w:styleId="992" w:customStyle="1">
    <w:name w:val="font6"/>
    <w:basedOn w:val="702"/>
    <w:qFormat/>
    <w:pPr>
      <w:jc w:val="left"/>
      <w:spacing w:before="100" w:beforeAutospacing="1" w:after="100" w:afterAutospacing="1"/>
      <w:widowControl/>
    </w:pPr>
    <w:rPr>
      <w:rFonts w:hint="eastAsia" w:ascii="宋体" w:hAnsi="宋体"/>
      <w:sz w:val="18"/>
      <w:szCs w:val="18"/>
    </w:rPr>
  </w:style>
  <w:style w:type="paragraph" w:styleId="993" w:customStyle="1">
    <w:name w:val="xl41"/>
    <w:basedOn w:val="702"/>
    <w:qFormat/>
    <w:pPr>
      <w:jc w:val="left"/>
      <w:spacing w:before="100" w:beforeAutospacing="1" w:after="100" w:afterAutospacing="1"/>
      <w:widowControl/>
      <w:pBdr>
        <w:top w:val="single" w:color="000000" w:sz="4" w:space="0"/>
        <w:bottom w:val="single" w:color="000000" w:sz="4" w:space="0"/>
      </w:pBdr>
    </w:pPr>
    <w:rPr>
      <w:sz w:val="24"/>
    </w:rPr>
  </w:style>
  <w:style w:type="paragraph" w:styleId="994" w:customStyle="1">
    <w:name w:val="列出段落1"/>
    <w:basedOn w:val="702"/>
    <w:uiPriority w:val="34"/>
    <w:qFormat/>
    <w:pPr>
      <w:ind w:firstLine="420"/>
    </w:pPr>
  </w:style>
  <w:style w:type="paragraph" w:styleId="995" w:customStyle="1">
    <w:name w:val="xl36"/>
    <w:basedOn w:val="702"/>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6" w:customStyle="1">
    <w:name w:val="xl53"/>
    <w:basedOn w:val="702"/>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7" w:customStyle="1">
    <w:name w:val="xl27"/>
    <w:basedOn w:val="7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8" w:customStyle="1">
    <w:name w:val="font7"/>
    <w:basedOn w:val="702"/>
    <w:qFormat/>
    <w:pPr>
      <w:jc w:val="left"/>
      <w:spacing w:before="100" w:beforeAutospacing="1" w:after="100" w:afterAutospacing="1"/>
      <w:widowControl/>
    </w:pPr>
    <w:rPr>
      <w:sz w:val="24"/>
    </w:rPr>
  </w:style>
  <w:style w:type="paragraph" w:styleId="999" w:customStyle="1">
    <w:name w:val="_Style 12"/>
    <w:basedOn w:val="930"/>
    <w:qFormat/>
    <w:pPr>
      <w:jc w:val="left"/>
      <w:spacing w:line="360" w:lineRule="auto"/>
      <w:widowControl/>
    </w:pPr>
    <w:rPr>
      <w:sz w:val="24"/>
    </w:rPr>
  </w:style>
  <w:style w:type="paragraph" w:styleId="1000" w:customStyle="1">
    <w:name w:val="Plain Text1"/>
    <w:basedOn w:val="702"/>
    <w:qFormat/>
    <w:pPr>
      <w:spacing w:line="312" w:lineRule="atLeast"/>
    </w:pPr>
    <w:rPr>
      <w:rFonts w:ascii="Arial Black" w:hAnsi="Courier New"/>
      <w:szCs w:val="20"/>
    </w:rPr>
  </w:style>
  <w:style w:type="paragraph" w:styleId="1001" w:customStyle="1">
    <w:name w:val="纯文本2"/>
    <w:basedOn w:val="702"/>
    <w:qFormat/>
    <w:rPr>
      <w:rFonts w:ascii="宋体" w:hAnsi="Courier New" w:eastAsia="楷体_GB2312"/>
      <w:sz w:val="26"/>
      <w:szCs w:val="20"/>
    </w:rPr>
  </w:style>
  <w:style w:type="paragraph" w:styleId="1002" w:customStyle="1">
    <w:name w:val="xl54"/>
    <w:basedOn w:val="702"/>
    <w:qFormat/>
    <w:pPr>
      <w:jc w:val="center"/>
      <w:spacing w:before="100" w:beforeAutospacing="1" w:after="100" w:afterAutospacing="1"/>
      <w:widowControl/>
    </w:pPr>
    <w:rPr>
      <w:rFonts w:hint="eastAsia" w:ascii="隶书" w:hAnsi="宋体" w:eastAsia="隶书"/>
      <w:sz w:val="48"/>
      <w:szCs w:val="48"/>
    </w:rPr>
  </w:style>
  <w:style w:type="paragraph" w:styleId="1003" w:customStyle="1">
    <w:name w:val="正文2"/>
    <w:basedOn w:val="702"/>
    <w:qFormat/>
    <w:pPr>
      <w:ind w:firstLine="200"/>
      <w:jc w:val="left"/>
      <w:spacing w:after="160" w:line="360" w:lineRule="auto"/>
      <w:widowControl/>
    </w:pPr>
    <w:rPr>
      <w:szCs w:val="20"/>
    </w:rPr>
  </w:style>
  <w:style w:type="paragraph" w:styleId="1004" w:customStyle="1">
    <w:name w:val="xl47"/>
    <w:basedOn w:val="702"/>
    <w:qFormat/>
    <w:pPr>
      <w:jc w:val="left"/>
      <w:spacing w:before="100" w:beforeAutospacing="1" w:after="100" w:afterAutospacing="1"/>
      <w:widowControl/>
    </w:pPr>
    <w:rPr>
      <w:rFonts w:hint="eastAsia" w:ascii="仿宋_GB2312" w:hAnsi="宋体" w:eastAsia="仿宋_GB2312"/>
      <w:sz w:val="22"/>
      <w:szCs w:val="22"/>
    </w:rPr>
  </w:style>
  <w:style w:type="paragraph" w:styleId="1005" w:customStyle="1">
    <w:name w:val="Table Paragraph"/>
    <w:basedOn w:val="702"/>
    <w:uiPriority w:val="1"/>
    <w:qFormat/>
    <w:rPr>
      <w:rFonts w:ascii="宋体" w:hAnsi="宋体" w:cs="宋体"/>
      <w:lang w:val="zh-CN" w:bidi="zh-CN"/>
    </w:rPr>
  </w:style>
  <w:style w:type="paragraph" w:styleId="1006" w:customStyle="1">
    <w:name w:val="xl28"/>
    <w:basedOn w:val="702"/>
    <w:qFormat/>
    <w:pPr>
      <w:jc w:val="left"/>
      <w:spacing w:before="100" w:beforeAutospacing="1" w:after="100" w:afterAutospacing="1"/>
      <w:widowControl/>
    </w:pPr>
    <w:rPr>
      <w:sz w:val="24"/>
    </w:rPr>
  </w:style>
  <w:style w:type="paragraph" w:styleId="1007" w:customStyle="1">
    <w:name w:val="xl43"/>
    <w:basedOn w:val="702"/>
    <w:qFormat/>
    <w:pPr>
      <w:jc w:val="center"/>
      <w:spacing w:before="100" w:beforeAutospacing="1" w:after="100" w:afterAutospacing="1"/>
      <w:widowControl/>
    </w:pPr>
    <w:rPr>
      <w:rFonts w:ascii="宋体" w:hAnsi="宋体"/>
      <w:b/>
      <w:bCs/>
      <w:sz w:val="32"/>
      <w:szCs w:val="32"/>
    </w:rPr>
  </w:style>
  <w:style w:type="paragraph" w:styleId="1008" w:customStyle="1">
    <w:name w:val="xl37"/>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9" w:customStyle="1">
    <w:name w:val="xl51"/>
    <w:basedOn w:val="702"/>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0" w:customStyle="1">
    <w:name w:val="列出段落2"/>
    <w:basedOn w:val="702"/>
    <w:qFormat/>
    <w:pPr>
      <w:ind w:firstLine="420"/>
    </w:pPr>
    <w:rPr>
      <w:rFonts w:ascii="Calibri" w:hAnsi="Calibri"/>
      <w:szCs w:val="22"/>
    </w:rPr>
  </w:style>
  <w:style w:type="paragraph" w:styleId="1011" w:customStyle="1">
    <w:name w:val="Plain Text12"/>
    <w:basedOn w:val="702"/>
    <w:qFormat/>
    <w:rPr>
      <w:rFonts w:ascii="宋体" w:hAnsi="Courier New" w:eastAsia="楷体_GB2312"/>
      <w:sz w:val="28"/>
      <w:szCs w:val="20"/>
    </w:rPr>
  </w:style>
  <w:style w:type="paragraph" w:styleId="1012" w:customStyle="1">
    <w:name w:val="纯文本1"/>
    <w:basedOn w:val="702"/>
    <w:qFormat/>
    <w:rPr>
      <w:rFonts w:hint="eastAsia" w:ascii="宋体" w:hAnsi="Courier New" w:eastAsia="楷体_GB2312"/>
      <w:sz w:val="28"/>
      <w:szCs w:val="20"/>
    </w:rPr>
  </w:style>
  <w:style w:type="paragraph" w:styleId="1013" w:customStyle="1">
    <w:name w:val="纯文本4"/>
    <w:basedOn w:val="702"/>
    <w:qFormat/>
    <w:rPr>
      <w:rFonts w:ascii="宋体" w:hAnsi="Courier New" w:eastAsia="楷体_GB2312"/>
      <w:sz w:val="26"/>
      <w:szCs w:val="20"/>
    </w:rPr>
  </w:style>
  <w:style w:type="paragraph" w:styleId="1014" w:customStyle="1">
    <w:name w:val="xl42"/>
    <w:basedOn w:val="702"/>
    <w:qFormat/>
    <w:pPr>
      <w:jc w:val="left"/>
      <w:spacing w:before="100" w:beforeAutospacing="1" w:after="100" w:afterAutospacing="1"/>
      <w:widowControl/>
      <w:pBdr>
        <w:top w:val="single" w:color="000000" w:sz="4" w:space="0"/>
      </w:pBdr>
    </w:pPr>
    <w:rPr>
      <w:sz w:val="24"/>
    </w:rPr>
  </w:style>
  <w:style w:type="paragraph" w:styleId="1015" w:customStyle="1">
    <w:name w:val="xl30"/>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6" w:customStyle="1">
    <w:name w:val="xl38"/>
    <w:basedOn w:val="702"/>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7" w:customStyle="1">
    <w:name w:val="Char Char1"/>
    <w:basedOn w:val="702"/>
    <w:qFormat/>
    <w:pPr>
      <w:jc w:val="left"/>
      <w:spacing w:after="160" w:line="240" w:lineRule="exact"/>
      <w:widowControl/>
    </w:pPr>
    <w:rPr>
      <w:rFonts w:ascii="Verdana" w:hAnsi="Verdana"/>
      <w:sz w:val="20"/>
      <w:szCs w:val="20"/>
      <w:lang w:eastAsia="en-US"/>
    </w:rPr>
  </w:style>
  <w:style w:type="paragraph" w:styleId="1018" w:customStyle="1">
    <w:name w:val="正文1"/>
    <w:basedOn w:val="702"/>
    <w:next w:val="702"/>
    <w:qFormat/>
    <w:pPr>
      <w:ind w:left="2160"/>
      <w:spacing w:line="360" w:lineRule="auto"/>
      <w:tabs>
        <w:tab w:val="left" w:pos="1980" w:leader="none"/>
        <w:tab w:val="left" w:pos="2160" w:leader="none"/>
      </w:tabs>
    </w:pPr>
    <w:rPr>
      <w:rFonts w:ascii="宋体" w:hAnsi="宋体"/>
    </w:rPr>
  </w:style>
  <w:style w:type="paragraph" w:styleId="1019" w:customStyle="1">
    <w:name w:val="列出段落11"/>
    <w:basedOn w:val="702"/>
    <w:qFormat/>
    <w:pPr>
      <w:ind w:firstLine="420"/>
    </w:pPr>
    <w:rPr>
      <w:rFonts w:ascii="Calibri" w:hAnsi="Calibri"/>
      <w:szCs w:val="22"/>
    </w:rPr>
  </w:style>
  <w:style w:type="paragraph" w:styleId="1020" w:customStyle="1">
    <w:name w:val="xl50"/>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1" w:customStyle="1">
    <w:name w:val="font5"/>
    <w:basedOn w:val="702"/>
    <w:qFormat/>
    <w:pPr>
      <w:jc w:val="left"/>
      <w:spacing w:before="100" w:beforeAutospacing="1" w:after="100" w:afterAutospacing="1"/>
      <w:widowControl/>
    </w:pPr>
    <w:rPr>
      <w:rFonts w:hint="eastAsia" w:ascii="宋体" w:hAnsi="宋体"/>
      <w:sz w:val="24"/>
    </w:rPr>
  </w:style>
  <w:style w:type="paragraph" w:styleId="1022" w:customStyle="1">
    <w:name w:val="xl24"/>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3" w:customStyle="1">
    <w:name w:val="xl49"/>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4" w:customStyle="1">
    <w:name w:val="_Style 1"/>
    <w:basedOn w:val="702"/>
    <w:uiPriority w:val="34"/>
    <w:qFormat/>
    <w:pPr>
      <w:ind w:firstLine="420"/>
    </w:pPr>
  </w:style>
  <w:style w:type="paragraph" w:styleId="1025" w:customStyle="1">
    <w:name w:val="xl33"/>
    <w:basedOn w:val="702"/>
    <w:qFormat/>
    <w:pPr>
      <w:jc w:val="center"/>
      <w:spacing w:before="100" w:beforeAutospacing="1" w:after="100" w:afterAutospacing="1"/>
      <w:widowControl/>
    </w:pPr>
    <w:rPr>
      <w:sz w:val="24"/>
    </w:rPr>
  </w:style>
  <w:style w:type="paragraph" w:styleId="1026" w:customStyle="1">
    <w:name w:val="彩色列表 - 强调文字颜色 11"/>
    <w:basedOn w:val="702"/>
    <w:uiPriority w:val="34"/>
    <w:qFormat/>
    <w:pPr>
      <w:ind w:firstLine="420"/>
      <w:spacing w:line="360" w:lineRule="auto"/>
    </w:pPr>
    <w:rPr>
      <w:rFonts w:ascii="Calibri" w:hAnsi="Calibri"/>
      <w:sz w:val="24"/>
      <w:szCs w:val="22"/>
    </w:rPr>
  </w:style>
  <w:style w:type="paragraph" w:styleId="1027" w:customStyle="1">
    <w:name w:val="p15"/>
    <w:basedOn w:val="702"/>
    <w:qFormat/>
    <w:pPr>
      <w:widowControl/>
    </w:pPr>
    <w:rPr>
      <w:rFonts w:ascii="宋体" w:hAnsi="宋体" w:cs="宋体"/>
      <w:sz w:val="28"/>
      <w:szCs w:val="28"/>
    </w:rPr>
  </w:style>
  <w:style w:type="paragraph" w:styleId="1028" w:customStyle="1">
    <w:name w:val="p0"/>
    <w:basedOn w:val="702"/>
    <w:qFormat/>
    <w:pPr>
      <w:jc w:val="left"/>
      <w:spacing w:before="100" w:beforeAutospacing="1" w:after="100" w:afterAutospacing="1"/>
      <w:widowControl/>
    </w:pPr>
    <w:rPr>
      <w:rFonts w:ascii="宋体" w:hAnsi="宋体" w:cs="宋体"/>
      <w:sz w:val="24"/>
    </w:rPr>
  </w:style>
  <w:style w:type="paragraph" w:styleId="1029" w:customStyle="1">
    <w:name w:val="9小四表格正文"/>
    <w:qFormat/>
    <w:pPr>
      <w:jc w:val="center"/>
    </w:pPr>
    <w:rPr>
      <w:rFonts w:eastAsia="仿宋_GB2312"/>
      <w:sz w:val="24"/>
      <w:szCs w:val="24"/>
    </w:rPr>
  </w:style>
  <w:style w:type="paragraph" w:styleId="1030" w:customStyle="1">
    <w:name w:val="Table Text"/>
    <w:basedOn w:val="702"/>
    <w:semiHidden/>
    <w:qFormat/>
    <w:rPr>
      <w:rFonts w:ascii="宋体" w:hAnsi="宋体" w:cs="宋体"/>
      <w:sz w:val="20"/>
      <w:szCs w:val="20"/>
    </w:rPr>
  </w:style>
  <w:style w:type="table" w:styleId="1031" w:customStyle="1">
    <w:name w:val="Table Normal"/>
    <w:unhideWhenUsed/>
    <w:qFormat/>
    <w:tblPr>
      <w:tblCellMar>
        <w:left w:w="0" w:type="dxa"/>
        <w:top w:w="0" w:type="dxa"/>
        <w:right w:w="0" w:type="dxa"/>
        <w:bottom w:w="0" w:type="dxa"/>
      </w:tblCellMar>
    </w:tblPr>
  </w:style>
  <w:style w:type="paragraph" w:styleId="1032" w:customStyle="1">
    <w:name w:val="标题 11"/>
    <w:basedOn w:val="702"/>
    <w:next w:val="702"/>
    <w:qFormat/>
    <w:pPr>
      <w:keepLines/>
      <w:keepNext/>
      <w:spacing w:before="340" w:after="330" w:line="576" w:lineRule="auto"/>
      <w:outlineLvl w:val="0"/>
    </w:pPr>
    <w:rPr>
      <w:rFonts w:eastAsia="楷体_GB2312"/>
      <w:b/>
      <w:sz w:val="44"/>
      <w:szCs w:val="20"/>
    </w:rPr>
  </w:style>
  <w:style w:type="table" w:styleId="1033" w:customStyle="1">
    <w:name w:val="网格型1"/>
    <w:basedOn w:val="1034"/>
    <w:qFormat/>
    <w:tblPr/>
  </w:style>
  <w:style w:type="table" w:styleId="1034" w:customStyle="1">
    <w:name w:val="普通表格1"/>
    <w:uiPriority w:val="99"/>
    <w:unhideWhenUsed/>
    <w:qFormat/>
    <w:tblPr>
      <w:tblCellMar>
        <w:left w:w="0" w:type="dxa"/>
        <w:top w:w="0" w:type="dxa"/>
        <w:right w:w="0" w:type="dxa"/>
        <w:bottom w:w="0" w:type="dxa"/>
      </w:tblCellMar>
    </w:tblPr>
  </w:style>
  <w:style w:type="paragraph" w:styleId="1035" w:customStyle="1">
    <w:name w:val="正文文本缩进 31"/>
    <w:basedOn w:val="702"/>
    <w:qFormat/>
    <w:pPr>
      <w:ind w:left="420"/>
      <w:spacing w:after="120"/>
    </w:pPr>
    <w:rPr>
      <w:sz w:val="16"/>
      <w:szCs w:val="16"/>
    </w:rPr>
  </w:style>
  <w:style w:type="paragraph" w:styleId="1036" w:customStyle="1">
    <w:name w:val="普通(网站)1"/>
    <w:basedOn w:val="702"/>
    <w:qFormat/>
    <w:pPr>
      <w:jc w:val="left"/>
      <w:spacing w:before="100" w:beforeAutospacing="1" w:after="100" w:afterAutospacing="1"/>
      <w:widowControl/>
    </w:pPr>
    <w:rPr>
      <w:rFonts w:ascii="宋体" w:hAnsi="宋体"/>
      <w:sz w:val="24"/>
    </w:rPr>
  </w:style>
  <w:style w:type="paragraph" w:styleId="1037" w:customStyle="1">
    <w:name w:val="纯文本12"/>
    <w:basedOn w:val="702"/>
    <w:qFormat/>
    <w:rPr>
      <w:rFonts w:ascii="宋体" w:hAnsi="Courier New" w:eastAsia="楷体_GB2312"/>
      <w:sz w:val="28"/>
      <w:szCs w:val="20"/>
    </w:rPr>
  </w:style>
  <w:style w:type="paragraph" w:styleId="1038" w:customStyle="1">
    <w:name w:val="正文缩进11"/>
    <w:basedOn w:val="702"/>
    <w:next w:val="702"/>
    <w:qFormat/>
    <w:pPr>
      <w:ind w:firstLine="420"/>
      <w:jc w:val="left"/>
    </w:pPr>
    <w:rPr>
      <w:rFonts w:eastAsia="楷体_GB2312"/>
      <w:sz w:val="24"/>
      <w:szCs w:val="20"/>
    </w:rPr>
  </w:style>
  <w:style w:type="paragraph" w:styleId="1039" w:customStyle="1">
    <w:name w:val="纯文本3"/>
    <w:basedOn w:val="702"/>
    <w:qFormat/>
    <w:rPr>
      <w:rFonts w:ascii="宋体" w:hAnsi="Courier New" w:eastAsia="楷体_GB2312"/>
      <w:sz w:val="26"/>
      <w:szCs w:val="20"/>
    </w:rPr>
  </w:style>
  <w:style w:type="character" w:styleId="1040" w:customStyle="1">
    <w:name w:val="批注框文本 Char1"/>
    <w:basedOn w:val="712"/>
    <w:link w:val="728"/>
    <w:uiPriority w:val="99"/>
    <w:semiHidden/>
    <w:qFormat/>
    <w:rPr>
      <w:sz w:val="18"/>
      <w:szCs w:val="18"/>
    </w:rPr>
  </w:style>
  <w:style w:type="paragraph" w:styleId="1041" w:customStyle="1">
    <w:name w:val="纯文本6"/>
    <w:basedOn w:val="702"/>
    <w:qFormat/>
    <w:rPr>
      <w:rFonts w:ascii="宋体" w:hAnsi="Courier New" w:eastAsia="楷体_GB2312"/>
      <w:sz w:val="28"/>
      <w:szCs w:val="20"/>
    </w:rPr>
  </w:style>
  <w:style w:type="character" w:styleId="1042" w:customStyle="1">
    <w:name w:val="font51"/>
    <w:basedOn w:val="712"/>
    <w:qFormat/>
    <w:rPr>
      <w:rFonts w:hint="eastAsia" w:ascii="宋体" w:hAnsi="宋体" w:eastAsia="宋体" w:cs="宋体"/>
      <w:color w:val="000000"/>
      <w:sz w:val="20"/>
      <w:szCs w:val="20"/>
      <w:u w:val="none"/>
    </w:rPr>
  </w:style>
  <w:style w:type="paragraph" w:styleId="1043" w:customStyle="1">
    <w:name w:val="*正文"/>
    <w:basedOn w:val="702"/>
    <w:qFormat/>
    <w:pPr>
      <w:ind w:firstLine="480"/>
      <w:spacing w:line="300" w:lineRule="auto"/>
    </w:pPr>
    <w:rPr>
      <w:rFonts w:ascii="宋体" w:hAnsi="宋体"/>
    </w:rPr>
  </w:style>
  <w:style w:type="paragraph" w:styleId="1044" w:customStyle="1">
    <w:name w:val="正文空2字"/>
    <w:basedOn w:val="74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5" w:customStyle="1">
    <w:name w:val="NormalCharacter1"/>
    <w:semiHidden/>
    <w:qFormat/>
    <w:rPr>
      <w:rFonts w:ascii="Calibri" w:hAnsi="Calibri" w:eastAsia="宋体" w:cs="Times New Roman"/>
      <w:sz w:val="21"/>
      <w:szCs w:val="24"/>
      <w:lang w:val="en-US" w:eastAsia="zh-CN" w:bidi="ar-SA"/>
    </w:rPr>
  </w:style>
  <w:style w:type="paragraph" w:styleId="1046" w:customStyle="1">
    <w:name w:val="NormalIndent"/>
    <w:basedOn w:val="702"/>
    <w:uiPriority w:val="99"/>
    <w:qFormat/>
    <w:pPr>
      <w:ind w:firstLine="420"/>
    </w:pPr>
    <w:rPr>
      <w:rFonts w:ascii="Calibri" w:hAnsi="Calibri" w:eastAsia="楷体_GB2312"/>
      <w:sz w:val="24"/>
      <w:szCs w:val="22"/>
    </w:rPr>
  </w:style>
  <w:style w:type="character" w:styleId="1047" w:customStyle="1">
    <w:name w:val="font81"/>
    <w:qFormat/>
    <w:rPr>
      <w:rFonts w:hint="default" w:ascii="Times New Roman" w:hAnsi="Times New Roman" w:eastAsia="宋体" w:cs="Times New Roman"/>
      <w:sz w:val="21"/>
      <w:szCs w:val="24"/>
    </w:rPr>
  </w:style>
  <w:style w:type="character" w:styleId="1048" w:customStyle="1">
    <w:name w:val="font91"/>
    <w:basedOn w:val="712"/>
    <w:qFormat/>
    <w:rPr>
      <w:rFonts w:hint="eastAsia" w:ascii="宋体" w:hAnsi="宋体" w:eastAsia="宋体" w:cs="宋体"/>
      <w:b/>
      <w:bCs/>
      <w:color w:val="000000"/>
      <w:sz w:val="24"/>
      <w:szCs w:val="24"/>
      <w:u w:val="none"/>
    </w:rPr>
  </w:style>
  <w:style w:type="character" w:styleId="1049" w:customStyle="1">
    <w:name w:val="要点1"/>
    <w:uiPriority w:val="22"/>
    <w:qFormat/>
    <w:rPr>
      <w:b/>
      <w:bCs/>
    </w:rPr>
  </w:style>
  <w:style w:type="character" w:styleId="1050" w:customStyle="1">
    <w:name w:val="正文文本 Char"/>
    <w:link w:val="715"/>
    <w:rPr>
      <w:rFonts w:ascii="方正大黑简体" w:eastAsia="方正大黑简体"/>
      <w:position w:val="6"/>
      <w:sz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8D927FA-93EE-41D9-8D03-F02C62AEC27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姚佳慧</cp:lastModifiedBy>
  <cp:revision>21</cp:revision>
  <dcterms:created xsi:type="dcterms:W3CDTF">2026-05-15T07:18:00Z</dcterms:created>
  <dcterms:modified xsi:type="dcterms:W3CDTF">2026-05-18T06:59:04Z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D449A296C82D42368D16529848E97375_13</vt:lpwstr>
  </property>
  <property fmtid="{D5CDD505-2E9C-101B-9397-08002B2CF9AE}" pid="4" name="KSOTemplateDocerSaveRecord">
    <vt:lpwstr>eyJoZGlkIjoiOThiM2VhMjVhNDNiZmNlZjNlYjIxZDBmOWEyZDNkMTkiLCJ1c2VySWQiOiIzMTAxNjA1In0=</vt:lpwstr>
  </property>
</Properties>
</file>